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298D" w14:textId="77777777" w:rsidR="00B65AAE" w:rsidRPr="00716740" w:rsidRDefault="00B65AAE" w:rsidP="00B65AAE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622CD439" w14:textId="77777777" w:rsidR="00B65AAE" w:rsidRPr="00716740" w:rsidRDefault="00A6201C" w:rsidP="00A6201C">
      <w:pPr>
        <w:jc w:val="center"/>
        <w:rPr>
          <w:rFonts w:asciiTheme="minorHAnsi" w:hAnsiTheme="minorHAnsi" w:cstheme="minorHAnsi"/>
        </w:rPr>
      </w:pPr>
      <w:r w:rsidRPr="00716740">
        <w:rPr>
          <w:rFonts w:asciiTheme="minorHAnsi" w:hAnsiTheme="minorHAnsi" w:cstheme="minorHAnsi"/>
          <w:noProof/>
        </w:rPr>
        <w:drawing>
          <wp:inline distT="0" distB="0" distL="0" distR="0" wp14:anchorId="3CC75400" wp14:editId="45EE5F0A">
            <wp:extent cx="3289300" cy="3251200"/>
            <wp:effectExtent l="0" t="0" r="0" b="0"/>
            <wp:docPr id="4" name="Imagem 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6BEA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78F6EEB5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34309BF4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47DB9F68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4F7F225C" w14:textId="77777777" w:rsidR="00B65AAE" w:rsidRPr="00716740" w:rsidRDefault="00B65AAE" w:rsidP="00B50D1C">
      <w:pPr>
        <w:jc w:val="center"/>
        <w:rPr>
          <w:rFonts w:asciiTheme="minorHAnsi" w:hAnsiTheme="minorHAnsi" w:cstheme="minorHAnsi"/>
        </w:rPr>
      </w:pPr>
    </w:p>
    <w:p w14:paraId="5B560B7F" w14:textId="77777777" w:rsidR="00B50D1C" w:rsidRPr="00716740" w:rsidRDefault="00B50D1C" w:rsidP="00B65AAE">
      <w:pPr>
        <w:jc w:val="center"/>
        <w:rPr>
          <w:rFonts w:asciiTheme="minorHAnsi" w:hAnsiTheme="minorHAnsi" w:cstheme="minorHAnsi"/>
        </w:rPr>
      </w:pPr>
    </w:p>
    <w:p w14:paraId="0F03EC71" w14:textId="77777777" w:rsidR="00B50D1C" w:rsidRPr="00716740" w:rsidRDefault="00B50D1C" w:rsidP="00B65AAE">
      <w:pPr>
        <w:jc w:val="center"/>
        <w:rPr>
          <w:rFonts w:asciiTheme="minorHAnsi" w:hAnsiTheme="minorHAnsi" w:cstheme="minorHAnsi"/>
        </w:rPr>
      </w:pPr>
    </w:p>
    <w:p w14:paraId="249274B5" w14:textId="77777777" w:rsidR="00B65AAE" w:rsidRPr="00716740" w:rsidRDefault="00A633BE" w:rsidP="00B65AAE">
      <w:pPr>
        <w:pStyle w:val="Ttulo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ORIENTAÇÕES MÓDULO </w:t>
      </w:r>
      <w:r w:rsidR="00E86E4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6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1940C70" w14:textId="77777777" w:rsidR="00A205C1" w:rsidRPr="00716740" w:rsidRDefault="00A205C1" w:rsidP="00E129EE">
      <w:pPr>
        <w:jc w:val="center"/>
        <w:rPr>
          <w:rFonts w:asciiTheme="minorHAnsi" w:hAnsiTheme="minorHAnsi" w:cstheme="minorHAnsi"/>
          <w:color w:val="000000" w:themeColor="text1"/>
        </w:rPr>
      </w:pPr>
      <w:r w:rsidRPr="00716740">
        <w:rPr>
          <w:rFonts w:asciiTheme="minorHAnsi" w:hAnsiTheme="minorHAnsi" w:cstheme="minorHAnsi"/>
          <w:color w:val="000000" w:themeColor="text1"/>
        </w:rPr>
        <w:t>Leitura e escrita no processo de alfabetização e letramento</w:t>
      </w:r>
      <w:r w:rsidR="00E86E4B">
        <w:rPr>
          <w:rFonts w:asciiTheme="minorHAnsi" w:hAnsiTheme="minorHAnsi" w:cstheme="minorHAnsi"/>
          <w:color w:val="000000" w:themeColor="text1"/>
        </w:rPr>
        <w:t xml:space="preserve"> – Parte II</w:t>
      </w:r>
    </w:p>
    <w:p w14:paraId="47ADDF82" w14:textId="77777777" w:rsidR="00B65AAE" w:rsidRPr="00716740" w:rsidRDefault="00B65AAE" w:rsidP="00A205C1">
      <w:pPr>
        <w:pStyle w:val="Ttulo1"/>
        <w:jc w:val="center"/>
        <w:rPr>
          <w:rFonts w:asciiTheme="minorHAnsi" w:hAnsiTheme="minorHAnsi" w:cstheme="minorHAnsi"/>
        </w:rPr>
      </w:pPr>
    </w:p>
    <w:p w14:paraId="74644841" w14:textId="77777777" w:rsidR="00B65AAE" w:rsidRPr="00716740" w:rsidRDefault="00B65AAE" w:rsidP="00B65AAE">
      <w:pPr>
        <w:pStyle w:val="Ttulo1"/>
        <w:rPr>
          <w:rFonts w:asciiTheme="minorHAnsi" w:hAnsiTheme="minorHAnsi" w:cstheme="minorHAnsi"/>
        </w:rPr>
      </w:pPr>
    </w:p>
    <w:p w14:paraId="4634D123" w14:textId="77777777" w:rsidR="00B50D1C" w:rsidRPr="00716740" w:rsidRDefault="00B50D1C" w:rsidP="00B65AAE">
      <w:pPr>
        <w:rPr>
          <w:rFonts w:asciiTheme="minorHAnsi" w:hAnsiTheme="minorHAnsi" w:cstheme="minorHAnsi"/>
        </w:rPr>
      </w:pPr>
    </w:p>
    <w:p w14:paraId="7347F85D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2B100105" w14:textId="77777777" w:rsidR="00B65AAE" w:rsidRPr="00716740" w:rsidRDefault="00B65AAE" w:rsidP="00B65AAE">
      <w:pPr>
        <w:rPr>
          <w:rFonts w:asciiTheme="minorHAnsi" w:hAnsiTheme="minorHAnsi" w:cstheme="minorHAnsi"/>
        </w:rPr>
      </w:pPr>
    </w:p>
    <w:p w14:paraId="2003F2C3" w14:textId="77777777" w:rsidR="00B65AAE" w:rsidRPr="00716740" w:rsidRDefault="00B65AAE" w:rsidP="00B65AAE">
      <w:pPr>
        <w:pStyle w:val="Ttulo1"/>
        <w:spacing w:before="0"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CENTRO DE ALFABETIZAÇÃO, LEITURA E ESCRITA – FAE/ UFMG</w:t>
      </w:r>
    </w:p>
    <w:p w14:paraId="5284E36D" w14:textId="77777777" w:rsidR="00A4190E" w:rsidRDefault="00B65AAE" w:rsidP="00B50D1C">
      <w:pPr>
        <w:pStyle w:val="Ttulo1"/>
        <w:spacing w:before="0"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PREFEITURA DE BELO HORIZONTE</w:t>
      </w:r>
    </w:p>
    <w:p w14:paraId="4F15BC77" w14:textId="77777777" w:rsidR="00A4190E" w:rsidRDefault="00A4190E" w:rsidP="00B50D1C">
      <w:pPr>
        <w:pStyle w:val="Ttulo1"/>
        <w:spacing w:before="0" w:line="240" w:lineRule="auto"/>
        <w:jc w:val="center"/>
        <w:rPr>
          <w:rFonts w:asciiTheme="minorHAnsi" w:hAnsiTheme="minorHAnsi" w:cstheme="minorHAnsi"/>
        </w:rPr>
      </w:pPr>
    </w:p>
    <w:p w14:paraId="0FEC0257" w14:textId="77777777" w:rsidR="00B65AAE" w:rsidRPr="00716740" w:rsidRDefault="00B65AAE" w:rsidP="00B50D1C">
      <w:pPr>
        <w:pStyle w:val="Ttulo1"/>
        <w:spacing w:before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716740">
        <w:rPr>
          <w:rFonts w:asciiTheme="minorHAnsi" w:hAnsiTheme="minorHAnsi" w:cstheme="minorHAnsi"/>
        </w:rPr>
        <w:br w:type="page"/>
      </w:r>
    </w:p>
    <w:p w14:paraId="6C2286AA" w14:textId="77777777" w:rsidR="00A205C1" w:rsidRPr="00716740" w:rsidRDefault="00215D2B" w:rsidP="00A205C1">
      <w:pPr>
        <w:rPr>
          <w:rFonts w:asciiTheme="minorHAnsi" w:hAnsiTheme="minorHAnsi" w:cstheme="minorHAnsi"/>
          <w:color w:val="000000" w:themeColor="text1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Módulo </w:t>
      </w:r>
      <w:r w:rsidR="00E86E4B">
        <w:rPr>
          <w:rFonts w:asciiTheme="minorHAnsi" w:hAnsiTheme="minorHAnsi" w:cstheme="minorHAnsi"/>
          <w:b/>
          <w:bCs/>
          <w:color w:val="000000" w:themeColor="text1"/>
        </w:rPr>
        <w:t>6</w:t>
      </w:r>
      <w:r w:rsidRPr="00716740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03951768" w14:textId="77777777" w:rsidR="00423785" w:rsidRPr="00716740" w:rsidRDefault="00A205C1" w:rsidP="00A205C1">
      <w:pPr>
        <w:rPr>
          <w:rFonts w:asciiTheme="minorHAnsi" w:hAnsiTheme="minorHAnsi" w:cstheme="minorHAnsi"/>
          <w:color w:val="000000" w:themeColor="text1"/>
        </w:rPr>
      </w:pPr>
      <w:r w:rsidRPr="00716740">
        <w:rPr>
          <w:rFonts w:asciiTheme="minorHAnsi" w:hAnsiTheme="minorHAnsi" w:cstheme="minorHAnsi"/>
          <w:color w:val="000000" w:themeColor="text1"/>
        </w:rPr>
        <w:t>Leitura e escrita no processo de alfabetização e letramento</w:t>
      </w:r>
      <w:r w:rsidR="00E86E4B">
        <w:rPr>
          <w:rFonts w:asciiTheme="minorHAnsi" w:hAnsiTheme="minorHAnsi" w:cstheme="minorHAnsi"/>
          <w:color w:val="000000" w:themeColor="text1"/>
        </w:rPr>
        <w:t xml:space="preserve"> – parte II</w:t>
      </w:r>
    </w:p>
    <w:p w14:paraId="09AF96C6" w14:textId="77777777" w:rsidR="00215D2B" w:rsidRPr="00716740" w:rsidRDefault="00215D2B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037E0EE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</w:rPr>
        <w:t>Objetivos do Módulo</w:t>
      </w:r>
    </w:p>
    <w:p w14:paraId="6ABCCA5F" w14:textId="77777777" w:rsidR="00A03A8E" w:rsidRPr="00716740" w:rsidRDefault="00E86E4B" w:rsidP="00A633BE">
      <w:pPr>
        <w:pStyle w:val="PargrafodaLista"/>
        <w:numPr>
          <w:ilvl w:val="0"/>
          <w:numId w:val="5"/>
        </w:numPr>
        <w:spacing w:after="160" w:line="259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E86E4B">
        <w:rPr>
          <w:rFonts w:cstheme="minorHAnsi"/>
          <w:bCs/>
          <w:color w:val="000000" w:themeColor="text1"/>
          <w:sz w:val="24"/>
          <w:szCs w:val="24"/>
        </w:rPr>
        <w:t xml:space="preserve">Valorizar e considerar </w:t>
      </w:r>
      <w:r w:rsidR="00E504ED" w:rsidRPr="00E86E4B">
        <w:rPr>
          <w:rFonts w:cstheme="minorHAnsi"/>
          <w:bCs/>
          <w:color w:val="000000" w:themeColor="text1"/>
          <w:sz w:val="24"/>
          <w:szCs w:val="24"/>
        </w:rPr>
        <w:t>a leitura e a escrita</w:t>
      </w:r>
      <w:r w:rsidR="00D433C2" w:rsidRPr="00E86E4B">
        <w:rPr>
          <w:rFonts w:cstheme="minorHAnsi"/>
          <w:bCs/>
          <w:color w:val="000000" w:themeColor="text1"/>
          <w:sz w:val="24"/>
          <w:szCs w:val="24"/>
        </w:rPr>
        <w:t xml:space="preserve"> de </w:t>
      </w:r>
      <w:r w:rsidRPr="00E86E4B">
        <w:rPr>
          <w:rFonts w:cstheme="minorHAnsi"/>
          <w:bCs/>
          <w:color w:val="000000" w:themeColor="text1"/>
          <w:sz w:val="24"/>
          <w:szCs w:val="24"/>
        </w:rPr>
        <w:t>textos durante</w:t>
      </w:r>
      <w:r w:rsidR="00E504ED" w:rsidRPr="00716740">
        <w:rPr>
          <w:rFonts w:cstheme="minorHAnsi"/>
          <w:bCs/>
          <w:color w:val="000000" w:themeColor="text1"/>
          <w:sz w:val="24"/>
          <w:szCs w:val="24"/>
        </w:rPr>
        <w:t xml:space="preserve"> a apropriação do sistema de escrita alfabético</w:t>
      </w:r>
      <w:r w:rsidR="00EC37BC">
        <w:rPr>
          <w:rFonts w:cstheme="minorHAnsi"/>
          <w:bCs/>
          <w:color w:val="000000" w:themeColor="text1"/>
          <w:sz w:val="24"/>
          <w:szCs w:val="24"/>
        </w:rPr>
        <w:t>;</w:t>
      </w:r>
    </w:p>
    <w:p w14:paraId="67AC9C64" w14:textId="77777777" w:rsidR="00A633BE" w:rsidRPr="002F1065" w:rsidRDefault="00A633BE" w:rsidP="009E66CA">
      <w:pPr>
        <w:pStyle w:val="PargrafodaLista"/>
        <w:numPr>
          <w:ilvl w:val="0"/>
          <w:numId w:val="5"/>
        </w:numPr>
        <w:spacing w:after="16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16740">
        <w:rPr>
          <w:rFonts w:cstheme="minorHAnsi"/>
          <w:bCs/>
          <w:color w:val="000000" w:themeColor="text1"/>
          <w:sz w:val="24"/>
          <w:szCs w:val="24"/>
        </w:rPr>
        <w:t xml:space="preserve">Refletir sobre </w:t>
      </w:r>
      <w:r w:rsidR="00E504ED" w:rsidRPr="00716740">
        <w:rPr>
          <w:rFonts w:cstheme="minorHAnsi"/>
          <w:bCs/>
          <w:color w:val="000000" w:themeColor="text1"/>
          <w:sz w:val="24"/>
          <w:szCs w:val="24"/>
        </w:rPr>
        <w:t xml:space="preserve">as </w:t>
      </w:r>
      <w:r w:rsidR="002F1065">
        <w:rPr>
          <w:rFonts w:cstheme="minorHAnsi"/>
          <w:bCs/>
          <w:color w:val="000000" w:themeColor="text1"/>
          <w:sz w:val="24"/>
          <w:szCs w:val="24"/>
        </w:rPr>
        <w:t xml:space="preserve">condições </w:t>
      </w:r>
      <w:r w:rsidR="00E504ED" w:rsidRPr="00716740">
        <w:rPr>
          <w:rFonts w:cstheme="minorHAnsi"/>
          <w:bCs/>
          <w:color w:val="000000" w:themeColor="text1"/>
          <w:sz w:val="24"/>
          <w:szCs w:val="24"/>
        </w:rPr>
        <w:t xml:space="preserve">de </w:t>
      </w:r>
      <w:r w:rsidR="00CB317B">
        <w:rPr>
          <w:rFonts w:cstheme="minorHAnsi"/>
          <w:bCs/>
          <w:color w:val="000000" w:themeColor="text1"/>
          <w:sz w:val="24"/>
          <w:szCs w:val="24"/>
        </w:rPr>
        <w:t>produção</w:t>
      </w:r>
      <w:r w:rsidR="002F1065">
        <w:rPr>
          <w:rFonts w:cstheme="minorHAnsi"/>
          <w:bCs/>
          <w:color w:val="000000" w:themeColor="text1"/>
          <w:sz w:val="24"/>
          <w:szCs w:val="24"/>
        </w:rPr>
        <w:t xml:space="preserve"> de textos</w:t>
      </w:r>
      <w:r w:rsidR="00F72619">
        <w:rPr>
          <w:rFonts w:cstheme="minorHAnsi"/>
          <w:bCs/>
          <w:color w:val="000000" w:themeColor="text1"/>
          <w:sz w:val="24"/>
          <w:szCs w:val="24"/>
        </w:rPr>
        <w:t>, considerando a interação entre quem escreve e quem vai ler o texto: a</w:t>
      </w:r>
      <w:r w:rsidR="002F1065">
        <w:rPr>
          <w:rFonts w:cstheme="minorHAnsi"/>
          <w:bCs/>
          <w:color w:val="000000" w:themeColor="text1"/>
          <w:sz w:val="24"/>
          <w:szCs w:val="24"/>
        </w:rPr>
        <w:t>s</w:t>
      </w:r>
      <w:r w:rsidR="00F72619">
        <w:rPr>
          <w:rFonts w:cstheme="minorHAnsi"/>
          <w:bCs/>
          <w:color w:val="000000" w:themeColor="text1"/>
          <w:sz w:val="24"/>
          <w:szCs w:val="24"/>
        </w:rPr>
        <w:t xml:space="preserve"> criança</w:t>
      </w:r>
      <w:r w:rsidR="002F1065">
        <w:rPr>
          <w:rFonts w:cstheme="minorHAnsi"/>
          <w:bCs/>
          <w:color w:val="000000" w:themeColor="text1"/>
          <w:sz w:val="24"/>
          <w:szCs w:val="24"/>
        </w:rPr>
        <w:t>s</w:t>
      </w:r>
      <w:r w:rsidR="00F72619">
        <w:rPr>
          <w:rFonts w:cstheme="minorHAnsi"/>
          <w:bCs/>
          <w:color w:val="000000" w:themeColor="text1"/>
          <w:sz w:val="24"/>
          <w:szCs w:val="24"/>
        </w:rPr>
        <w:t xml:space="preserve"> como autora</w:t>
      </w:r>
      <w:r w:rsidR="002F1065">
        <w:rPr>
          <w:rFonts w:cstheme="minorHAnsi"/>
          <w:bCs/>
          <w:color w:val="000000" w:themeColor="text1"/>
          <w:sz w:val="24"/>
          <w:szCs w:val="24"/>
        </w:rPr>
        <w:t>s;</w:t>
      </w:r>
    </w:p>
    <w:p w14:paraId="63F88829" w14:textId="77777777" w:rsidR="002F1065" w:rsidRPr="00716740" w:rsidRDefault="002F1065" w:rsidP="009E66CA">
      <w:pPr>
        <w:pStyle w:val="PargrafodaLista"/>
        <w:numPr>
          <w:ilvl w:val="0"/>
          <w:numId w:val="5"/>
        </w:numPr>
        <w:spacing w:after="16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Analisar estratégias de escrita de textos e aspectos formais da escrita.</w:t>
      </w:r>
    </w:p>
    <w:p w14:paraId="508C72F2" w14:textId="77777777" w:rsidR="00A633BE" w:rsidRPr="00716740" w:rsidRDefault="00A633BE" w:rsidP="00A633BE">
      <w:pPr>
        <w:spacing w:after="160" w:line="259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372296E4" w14:textId="77777777" w:rsidR="00B50D1C" w:rsidRPr="00716740" w:rsidRDefault="00B50D1C" w:rsidP="00852B2D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</w:rPr>
        <w:t>Tópicos para reflexão e discussão da prática</w:t>
      </w:r>
    </w:p>
    <w:p w14:paraId="45036EA9" w14:textId="77777777" w:rsidR="00D2658F" w:rsidRDefault="00D2658F" w:rsidP="00E504ED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As crianças como autoras de textos</w:t>
      </w:r>
      <w:r w:rsidR="00243A93">
        <w:rPr>
          <w:rFonts w:cstheme="minorHAnsi"/>
          <w:bCs/>
          <w:color w:val="000000" w:themeColor="text1"/>
        </w:rPr>
        <w:t>;</w:t>
      </w:r>
    </w:p>
    <w:p w14:paraId="2FB92E53" w14:textId="77777777" w:rsidR="002F1065" w:rsidRDefault="00B42E70" w:rsidP="00E504ED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Análise d</w:t>
      </w:r>
      <w:r w:rsidR="002F1065">
        <w:rPr>
          <w:rFonts w:cstheme="minorHAnsi"/>
          <w:bCs/>
          <w:color w:val="000000" w:themeColor="text1"/>
        </w:rPr>
        <w:t>as condições de produção de texto;</w:t>
      </w:r>
    </w:p>
    <w:p w14:paraId="6E32F353" w14:textId="77777777" w:rsidR="00B42E70" w:rsidRDefault="002F1065" w:rsidP="00E504ED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Problematização de g</w:t>
      </w:r>
      <w:r w:rsidR="00B42E70">
        <w:rPr>
          <w:rFonts w:cstheme="minorHAnsi"/>
          <w:bCs/>
          <w:color w:val="000000" w:themeColor="text1"/>
        </w:rPr>
        <w:t>ênero</w:t>
      </w:r>
      <w:r>
        <w:rPr>
          <w:rFonts w:cstheme="minorHAnsi"/>
          <w:bCs/>
          <w:color w:val="000000" w:themeColor="text1"/>
        </w:rPr>
        <w:t>s para escrita e produção de textos;</w:t>
      </w:r>
    </w:p>
    <w:p w14:paraId="33ADBACD" w14:textId="77777777" w:rsidR="00B42E70" w:rsidRDefault="002F1065" w:rsidP="00E504ED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</w:t>
      </w:r>
      <w:r w:rsidR="00B42E70">
        <w:rPr>
          <w:rFonts w:cstheme="minorHAnsi"/>
          <w:bCs/>
          <w:color w:val="000000" w:themeColor="text1"/>
        </w:rPr>
        <w:t>rodução de textos em situações de interação;</w:t>
      </w:r>
    </w:p>
    <w:p w14:paraId="2AE429DC" w14:textId="77777777" w:rsidR="002F1065" w:rsidRDefault="002F1065" w:rsidP="00E504ED">
      <w:pPr>
        <w:pStyle w:val="PargrafodaLista"/>
        <w:numPr>
          <w:ilvl w:val="0"/>
          <w:numId w:val="6"/>
        </w:numPr>
        <w:spacing w:after="160" w:line="259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Aspectos formais</w:t>
      </w:r>
      <w:r w:rsidR="00D2658F">
        <w:rPr>
          <w:rFonts w:cstheme="minorHAnsi"/>
          <w:bCs/>
          <w:color w:val="000000" w:themeColor="text1"/>
        </w:rPr>
        <w:t xml:space="preserve"> envolvidos na produção de textos e revisão</w:t>
      </w:r>
      <w:r w:rsidR="00243A93">
        <w:rPr>
          <w:rFonts w:cstheme="minorHAnsi"/>
          <w:bCs/>
          <w:color w:val="000000" w:themeColor="text1"/>
        </w:rPr>
        <w:t>.</w:t>
      </w:r>
    </w:p>
    <w:p w14:paraId="0E26992B" w14:textId="77777777" w:rsidR="00B42E70" w:rsidRPr="00D2658F" w:rsidRDefault="00B42E70" w:rsidP="00D2658F">
      <w:pPr>
        <w:pStyle w:val="PargrafodaLista"/>
        <w:spacing w:after="160" w:line="259" w:lineRule="auto"/>
        <w:jc w:val="both"/>
        <w:rPr>
          <w:rFonts w:cstheme="minorHAnsi"/>
          <w:bCs/>
          <w:color w:val="000000" w:themeColor="text1"/>
        </w:rPr>
      </w:pPr>
    </w:p>
    <w:p w14:paraId="79CEBB98" w14:textId="77777777" w:rsidR="00664D40" w:rsidRPr="00716740" w:rsidRDefault="00664D40" w:rsidP="00664D40">
      <w:pPr>
        <w:pStyle w:val="PargrafodaLista"/>
        <w:spacing w:after="160" w:line="259" w:lineRule="auto"/>
        <w:jc w:val="both"/>
        <w:rPr>
          <w:rFonts w:cstheme="minorHAnsi"/>
          <w:bCs/>
          <w:color w:val="000000" w:themeColor="text1"/>
        </w:rPr>
      </w:pPr>
    </w:p>
    <w:p w14:paraId="0AFFA02C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BB06578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93169E4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7B7F345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6FC74AE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E153683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ED930CF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D323A49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AF2C820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EF46A03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193CEA0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Equipe CEALE: </w:t>
      </w:r>
    </w:p>
    <w:p w14:paraId="4E6AD2A6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Daniela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C3170" w:rsidRPr="00716740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Freitas Brito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Montuani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profa.FaE/UFMG</w:t>
      </w:r>
    </w:p>
    <w:p w14:paraId="73201453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Gilcinei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Teodoro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4EBE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Carvalho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prof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.FaE/UFMG</w:t>
      </w:r>
    </w:p>
    <w:p w14:paraId="30B8B52E" w14:textId="77777777" w:rsidR="0069024A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Isabel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Cristina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C3170" w:rsidRPr="00716740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Alves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Silva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Frade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profa.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FaE/UFMG</w:t>
      </w:r>
    </w:p>
    <w:p w14:paraId="390B7775" w14:textId="77777777" w:rsidR="00F322DB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Sara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Mourão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Monteiro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profa.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FaE/UFMG</w:t>
      </w:r>
    </w:p>
    <w:p w14:paraId="07F2A3DE" w14:textId="77777777" w:rsidR="0069024A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Valéria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Barbosa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Resende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profa.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FaE/UFMG</w:t>
      </w:r>
    </w:p>
    <w:p w14:paraId="02851F65" w14:textId="77777777" w:rsidR="0069024A" w:rsidRPr="00716740" w:rsidRDefault="00A4190E" w:rsidP="0069024A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Stella Oliveira Amaral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69024A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estudante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024A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(Pedagogia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024A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FaE/UFMG)</w:t>
      </w:r>
    </w:p>
    <w:p w14:paraId="48120B75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Rosângela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Campos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secretaria</w:t>
      </w:r>
    </w:p>
    <w:p w14:paraId="774E4FF5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Cícero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Barros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apoio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secretaria</w:t>
      </w:r>
    </w:p>
    <w:p w14:paraId="125E73A6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Natália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Vie</w:t>
      </w:r>
      <w:r w:rsidR="00AF3BEF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ra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720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jornalismo</w:t>
      </w:r>
    </w:p>
    <w:p w14:paraId="4C8774B5" w14:textId="77777777" w:rsidR="00B50D1C" w:rsidRPr="00716740" w:rsidRDefault="00F322DB" w:rsidP="00B50D1C">
      <w:pPr>
        <w:pStyle w:val="Ttulo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16740">
        <w:rPr>
          <w:rFonts w:asciiTheme="minorHAnsi" w:hAnsiTheme="minorHAnsi" w:cstheme="minorHAnsi"/>
          <w:color w:val="auto"/>
          <w:sz w:val="24"/>
          <w:szCs w:val="24"/>
        </w:rPr>
        <w:t>Erick</w:t>
      </w:r>
      <w:r w:rsidR="0069024A" w:rsidRPr="00716740">
        <w:rPr>
          <w:rFonts w:asciiTheme="minorHAnsi" w:hAnsiTheme="minorHAnsi" w:cstheme="minorHAnsi"/>
          <w:color w:val="auto"/>
          <w:sz w:val="24"/>
          <w:szCs w:val="24"/>
        </w:rPr>
        <w:t xml:space="preserve"> Moraes</w:t>
      </w:r>
      <w:r w:rsidR="006E4EBE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B50D1C" w:rsidRPr="00716740">
        <w:rPr>
          <w:rFonts w:asciiTheme="minorHAnsi" w:hAnsiTheme="minorHAnsi" w:cstheme="minorHAnsi"/>
          <w:color w:val="auto"/>
          <w:sz w:val="24"/>
          <w:szCs w:val="24"/>
        </w:rPr>
        <w:t>projeto</w:t>
      </w:r>
      <w:r w:rsidR="006E4E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0D1C" w:rsidRPr="00716740">
        <w:rPr>
          <w:rFonts w:asciiTheme="minorHAnsi" w:hAnsiTheme="minorHAnsi" w:cstheme="minorHAnsi"/>
          <w:color w:val="auto"/>
          <w:sz w:val="24"/>
          <w:szCs w:val="24"/>
        </w:rPr>
        <w:t>gráfico</w:t>
      </w:r>
      <w:r w:rsidR="006E4E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0D1C" w:rsidRPr="0071674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6E4E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0D1C" w:rsidRPr="00716740">
        <w:rPr>
          <w:rFonts w:asciiTheme="minorHAnsi" w:hAnsiTheme="minorHAnsi" w:cstheme="minorHAnsi"/>
          <w:color w:val="auto"/>
          <w:sz w:val="24"/>
          <w:szCs w:val="24"/>
        </w:rPr>
        <w:t>diagramação</w:t>
      </w:r>
    </w:p>
    <w:p w14:paraId="03950F96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Equipe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SMED/BH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Núcleo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Alfabetização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="006E4E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Letramento/Infância:</w:t>
      </w:r>
    </w:p>
    <w:p w14:paraId="08839A14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Adriana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Mota</w:t>
      </w:r>
    </w:p>
    <w:p w14:paraId="3BBAA7AA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Ana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Paula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Pedersoli</w:t>
      </w:r>
      <w:r w:rsidR="00AF3BEF"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Pereira</w:t>
      </w:r>
    </w:p>
    <w:p w14:paraId="02BEF9A8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Beatriz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Fernandes</w:t>
      </w:r>
    </w:p>
    <w:p w14:paraId="737C4DC9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Daniella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Chaves</w:t>
      </w:r>
    </w:p>
    <w:p w14:paraId="02C11B3A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Sandra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Colares</w:t>
      </w:r>
    </w:p>
    <w:p w14:paraId="453E2635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Soraya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Pego</w:t>
      </w:r>
    </w:p>
    <w:p w14:paraId="7C4CAA8D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Vânia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Michel</w:t>
      </w:r>
    </w:p>
    <w:p w14:paraId="2437D843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Valentina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Scott</w:t>
      </w:r>
    </w:p>
    <w:p w14:paraId="0D7051B1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Viviana</w:t>
      </w:r>
      <w:r w:rsidR="006E4E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6740">
        <w:rPr>
          <w:rFonts w:asciiTheme="minorHAnsi" w:hAnsiTheme="minorHAnsi" w:cstheme="minorHAnsi"/>
          <w:color w:val="000000" w:themeColor="text1"/>
          <w:sz w:val="24"/>
          <w:szCs w:val="24"/>
        </w:rPr>
        <w:t>Souza</w:t>
      </w:r>
    </w:p>
    <w:p w14:paraId="28FAB47D" w14:textId="77777777" w:rsidR="00B50D1C" w:rsidRPr="00716740" w:rsidRDefault="006E4EBE" w:rsidP="00B50D1C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4EAFA4D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5911C1D" w14:textId="77777777" w:rsidR="00B50D1C" w:rsidRPr="00716740" w:rsidRDefault="00B50D1C" w:rsidP="00B50D1C">
      <w:pPr>
        <w:pStyle w:val="Ttulo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AF04A98" w14:textId="77777777" w:rsidR="00B50D1C" w:rsidRPr="00716740" w:rsidRDefault="00B50D1C" w:rsidP="00B50D1C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F6A7CB1" w14:textId="77777777" w:rsidR="005C4EAD" w:rsidRPr="00716740" w:rsidRDefault="005C4EAD" w:rsidP="00B65AAE">
      <w:pPr>
        <w:rPr>
          <w:rFonts w:asciiTheme="minorHAnsi" w:eastAsiaTheme="majorEastAsia" w:hAnsiTheme="minorHAnsi" w:cstheme="minorHAnsi"/>
        </w:rPr>
      </w:pPr>
    </w:p>
    <w:p w14:paraId="033E531E" w14:textId="77777777" w:rsidR="001A3247" w:rsidRPr="00A33639" w:rsidRDefault="001A3247" w:rsidP="001A3247">
      <w:pPr>
        <w:jc w:val="center"/>
        <w:rPr>
          <w:rFonts w:asciiTheme="minorHAnsi" w:eastAsiaTheme="majorEastAsia" w:hAnsiTheme="minorHAnsi" w:cs="Arial"/>
          <w:b/>
        </w:rPr>
      </w:pPr>
      <w:r>
        <w:rPr>
          <w:rFonts w:asciiTheme="minorHAnsi" w:eastAsiaTheme="majorEastAsia" w:hAnsiTheme="minorHAnsi" w:cs="Arial"/>
          <w:b/>
        </w:rPr>
        <w:t>CRONOGRAMA MÓDULO 6</w:t>
      </w:r>
    </w:p>
    <w:p w14:paraId="09075DF3" w14:textId="77777777" w:rsidR="001A3247" w:rsidRPr="00A33639" w:rsidRDefault="001A3247" w:rsidP="001A3247">
      <w:pPr>
        <w:jc w:val="center"/>
        <w:rPr>
          <w:rFonts w:asciiTheme="minorHAnsi" w:eastAsiaTheme="majorEastAsia" w:hAnsiTheme="minorHAnsi" w:cs="Arial"/>
        </w:rPr>
      </w:pPr>
    </w:p>
    <w:p w14:paraId="7AABE1A8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>18/02/22 -</w:t>
      </w:r>
      <w:r w:rsidRPr="00A33639">
        <w:rPr>
          <w:rFonts w:asciiTheme="minorHAnsi" w:eastAsiaTheme="majorEastAsia" w:hAnsiTheme="minorHAnsi" w:cs="Arial"/>
        </w:rPr>
        <w:t xml:space="preserve"> Envio de orientações referentes ao módulo – CEALE</w:t>
      </w:r>
    </w:p>
    <w:p w14:paraId="2EFCEB93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 xml:space="preserve">Dinâmicas: </w:t>
      </w:r>
      <w:r w:rsidRPr="00A33639">
        <w:rPr>
          <w:rFonts w:asciiTheme="minorHAnsi" w:eastAsiaTheme="majorEastAsia" w:hAnsiTheme="minorHAnsi" w:cs="Arial"/>
        </w:rPr>
        <w:t xml:space="preserve">Recebimento das orientações enviadas pela SMED/BH (via e-mail e/ou plataforma PBH). </w:t>
      </w:r>
    </w:p>
    <w:p w14:paraId="37E63334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</w:p>
    <w:p w14:paraId="154732B3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>11/03/22-</w:t>
      </w:r>
      <w:r w:rsidRPr="00A33639">
        <w:rPr>
          <w:rFonts w:asciiTheme="minorHAnsi" w:eastAsiaTheme="majorEastAsia" w:hAnsiTheme="minorHAnsi" w:cs="Arial"/>
        </w:rPr>
        <w:t xml:space="preserve"> </w:t>
      </w:r>
      <w:r w:rsidRPr="00A33639">
        <w:rPr>
          <w:rFonts w:asciiTheme="minorHAnsi" w:eastAsiaTheme="majorEastAsia" w:hAnsiTheme="minorHAnsi" w:cs="Arial"/>
          <w:b/>
        </w:rPr>
        <w:t>Conferência: Produção de texto na alfabetização – Profa. Telma Ferraz Leal (UFPe). Horário:</w:t>
      </w:r>
      <w:r w:rsidRPr="00A33639">
        <w:rPr>
          <w:rFonts w:asciiTheme="minorHAnsi" w:eastAsiaTheme="majorEastAsia" w:hAnsiTheme="minorHAnsi" w:cs="Arial"/>
        </w:rPr>
        <w:t xml:space="preserve"> 14h às 16h.</w:t>
      </w:r>
    </w:p>
    <w:p w14:paraId="6770CA93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</w:p>
    <w:p w14:paraId="6D186987" w14:textId="77777777" w:rsidR="001A3247" w:rsidRPr="00A33639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>18/03/22-</w:t>
      </w:r>
      <w:r w:rsidRPr="00A33639">
        <w:rPr>
          <w:rFonts w:asciiTheme="minorHAnsi" w:eastAsiaTheme="majorEastAsia" w:hAnsiTheme="minorHAnsi" w:cs="Arial"/>
        </w:rPr>
        <w:t xml:space="preserve"> Encontro síncrono: equipe do CEALE com coordenadoras alfaletra. </w:t>
      </w:r>
      <w:r w:rsidRPr="00A33639">
        <w:rPr>
          <w:rFonts w:asciiTheme="minorHAnsi" w:eastAsiaTheme="majorEastAsia" w:hAnsiTheme="minorHAnsi" w:cs="Arial"/>
          <w:b/>
        </w:rPr>
        <w:t>Horário:</w:t>
      </w:r>
      <w:r w:rsidRPr="00A33639">
        <w:rPr>
          <w:rFonts w:asciiTheme="minorHAnsi" w:eastAsiaTheme="majorEastAsia" w:hAnsiTheme="minorHAnsi" w:cs="Arial"/>
        </w:rPr>
        <w:t xml:space="preserve"> 14h às 16h.</w:t>
      </w:r>
    </w:p>
    <w:p w14:paraId="5C95511C" w14:textId="77777777" w:rsidR="001A3247" w:rsidRPr="00A33639" w:rsidRDefault="001A3247" w:rsidP="001A3247">
      <w:pPr>
        <w:pStyle w:val="PargrafodaLista"/>
        <w:numPr>
          <w:ilvl w:val="0"/>
          <w:numId w:val="7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Retomada</w:t>
      </w:r>
      <w:r w:rsidRPr="00A33639">
        <w:rPr>
          <w:rFonts w:eastAsiaTheme="majorEastAsia" w:cs="Arial"/>
          <w:sz w:val="24"/>
          <w:szCs w:val="24"/>
        </w:rPr>
        <w:t xml:space="preserve"> do encontro anterior; </w:t>
      </w:r>
    </w:p>
    <w:p w14:paraId="67557CC1" w14:textId="77777777" w:rsidR="001A3247" w:rsidRPr="00A33639" w:rsidRDefault="001A3247" w:rsidP="001A3247">
      <w:pPr>
        <w:pStyle w:val="PargrafodaLista"/>
        <w:numPr>
          <w:ilvl w:val="0"/>
          <w:numId w:val="7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Síntese</w:t>
      </w:r>
      <w:r w:rsidRPr="00A33639">
        <w:rPr>
          <w:rFonts w:eastAsiaTheme="majorEastAsia" w:cs="Arial"/>
          <w:sz w:val="24"/>
          <w:szCs w:val="24"/>
        </w:rPr>
        <w:t xml:space="preserve"> dos conceitos e ideias-chave do módulo;</w:t>
      </w:r>
    </w:p>
    <w:p w14:paraId="559FF34B" w14:textId="77777777" w:rsidR="001A3247" w:rsidRPr="00A33639" w:rsidRDefault="001A3247" w:rsidP="001A3247">
      <w:pPr>
        <w:pStyle w:val="PargrafodaLista"/>
        <w:numPr>
          <w:ilvl w:val="0"/>
          <w:numId w:val="7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Desdobramentos para sala de aula – </w:t>
      </w:r>
      <w:r w:rsidRPr="00A33639">
        <w:rPr>
          <w:rFonts w:eastAsiaTheme="majorEastAsia" w:cs="Arial"/>
          <w:sz w:val="24"/>
          <w:szCs w:val="24"/>
        </w:rPr>
        <w:t xml:space="preserve">Ler e refletir sobre as questões propostas nas </w:t>
      </w:r>
      <w:r w:rsidRPr="00A33639">
        <w:rPr>
          <w:rFonts w:eastAsiaTheme="majorEastAsia" w:cs="Arial"/>
          <w:i/>
          <w:sz w:val="24"/>
          <w:szCs w:val="24"/>
        </w:rPr>
        <w:t>seções Pare e Pense (p.277)</w:t>
      </w:r>
      <w:r w:rsidRPr="00A33639">
        <w:rPr>
          <w:rFonts w:eastAsiaTheme="majorEastAsia" w:cs="Arial"/>
          <w:sz w:val="24"/>
          <w:szCs w:val="24"/>
        </w:rPr>
        <w:t>;</w:t>
      </w:r>
    </w:p>
    <w:p w14:paraId="744575C2" w14:textId="77777777" w:rsidR="001A3247" w:rsidRPr="00A33639" w:rsidRDefault="001A3247" w:rsidP="001A3247">
      <w:pPr>
        <w:pStyle w:val="PargrafodaLista"/>
        <w:numPr>
          <w:ilvl w:val="0"/>
          <w:numId w:val="7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Socialização </w:t>
      </w:r>
      <w:r w:rsidRPr="00A33639">
        <w:rPr>
          <w:rFonts w:eastAsiaTheme="majorEastAsia" w:cs="Arial"/>
          <w:sz w:val="24"/>
          <w:szCs w:val="24"/>
        </w:rPr>
        <w:t xml:space="preserve">das práticas de alfabetização desenvolvidas na escola relacionando com o eixo produção de texto do documento “Conhecimentos essenciais para o processo de letramento e alfabetização”. </w:t>
      </w:r>
    </w:p>
    <w:p w14:paraId="27C39ACD" w14:textId="77777777" w:rsidR="001A3247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 xml:space="preserve">25/03/22- </w:t>
      </w:r>
      <w:r>
        <w:rPr>
          <w:rFonts w:asciiTheme="minorHAnsi" w:eastAsiaTheme="majorEastAsia" w:hAnsiTheme="minorHAnsi" w:cs="Arial"/>
        </w:rPr>
        <w:t xml:space="preserve">Encontro síncrono: coordenadores alfaletra com representantes das escolas. </w:t>
      </w:r>
      <w:r w:rsidRPr="00A33639">
        <w:rPr>
          <w:rFonts w:asciiTheme="minorHAnsi" w:eastAsiaTheme="majorEastAsia" w:hAnsiTheme="minorHAnsi" w:cs="Arial"/>
          <w:b/>
        </w:rPr>
        <w:t>Horário:</w:t>
      </w:r>
      <w:r>
        <w:rPr>
          <w:rFonts w:asciiTheme="minorHAnsi" w:eastAsiaTheme="majorEastAsia" w:hAnsiTheme="minorHAnsi" w:cs="Arial"/>
        </w:rPr>
        <w:t xml:space="preserve"> 14h às 17h.</w:t>
      </w:r>
    </w:p>
    <w:p w14:paraId="16165FC0" w14:textId="77777777" w:rsidR="001A3247" w:rsidRPr="00A33639" w:rsidRDefault="001A3247" w:rsidP="001A3247">
      <w:pPr>
        <w:pStyle w:val="PargrafodaLista"/>
        <w:numPr>
          <w:ilvl w:val="0"/>
          <w:numId w:val="8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Retomada</w:t>
      </w:r>
      <w:r w:rsidRPr="00A33639">
        <w:rPr>
          <w:rFonts w:eastAsiaTheme="majorEastAsia" w:cs="Arial"/>
          <w:sz w:val="24"/>
          <w:szCs w:val="24"/>
        </w:rPr>
        <w:t xml:space="preserve"> do encontro anterior; </w:t>
      </w:r>
    </w:p>
    <w:p w14:paraId="736401D8" w14:textId="77777777" w:rsidR="001A3247" w:rsidRPr="00A33639" w:rsidRDefault="001A3247" w:rsidP="001A3247">
      <w:pPr>
        <w:pStyle w:val="PargrafodaLista"/>
        <w:numPr>
          <w:ilvl w:val="0"/>
          <w:numId w:val="8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Síntese</w:t>
      </w:r>
      <w:r w:rsidRPr="00A33639">
        <w:rPr>
          <w:rFonts w:eastAsiaTheme="majorEastAsia" w:cs="Arial"/>
          <w:sz w:val="24"/>
          <w:szCs w:val="24"/>
        </w:rPr>
        <w:t xml:space="preserve"> dos conceitos e ideias-chave do módulo;</w:t>
      </w:r>
    </w:p>
    <w:p w14:paraId="5EA7A50B" w14:textId="77777777" w:rsidR="001A3247" w:rsidRPr="00A33639" w:rsidRDefault="001A3247" w:rsidP="001A3247">
      <w:pPr>
        <w:pStyle w:val="PargrafodaLista"/>
        <w:numPr>
          <w:ilvl w:val="0"/>
          <w:numId w:val="8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Desdobramentos para sala de aula – </w:t>
      </w:r>
      <w:r w:rsidRPr="00A33639">
        <w:rPr>
          <w:rFonts w:eastAsiaTheme="majorEastAsia" w:cs="Arial"/>
          <w:sz w:val="24"/>
          <w:szCs w:val="24"/>
        </w:rPr>
        <w:t xml:space="preserve">Ler e refletir sobre as questões propostas nas </w:t>
      </w:r>
      <w:r w:rsidRPr="00A33639">
        <w:rPr>
          <w:rFonts w:eastAsiaTheme="majorEastAsia" w:cs="Arial"/>
          <w:i/>
          <w:sz w:val="24"/>
          <w:szCs w:val="24"/>
        </w:rPr>
        <w:t>seções Pare e Pense (p.277)</w:t>
      </w:r>
      <w:r w:rsidRPr="00A33639">
        <w:rPr>
          <w:rFonts w:eastAsiaTheme="majorEastAsia" w:cs="Arial"/>
          <w:sz w:val="24"/>
          <w:szCs w:val="24"/>
        </w:rPr>
        <w:t>;</w:t>
      </w:r>
    </w:p>
    <w:p w14:paraId="60736E49" w14:textId="77777777" w:rsidR="001A3247" w:rsidRPr="00A33639" w:rsidRDefault="001A3247" w:rsidP="001A3247">
      <w:pPr>
        <w:pStyle w:val="PargrafodaLista"/>
        <w:numPr>
          <w:ilvl w:val="0"/>
          <w:numId w:val="8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Socialização </w:t>
      </w:r>
      <w:r w:rsidRPr="00A33639">
        <w:rPr>
          <w:rFonts w:eastAsiaTheme="majorEastAsia" w:cs="Arial"/>
          <w:sz w:val="24"/>
          <w:szCs w:val="24"/>
        </w:rPr>
        <w:t xml:space="preserve">das práticas de alfabetização desenvolvidas na escola relacionando com o eixo produção de texto do documento “Conhecimentos essenciais para o processo de letramento e alfabetização”. </w:t>
      </w:r>
    </w:p>
    <w:p w14:paraId="475AD7D0" w14:textId="77777777" w:rsidR="001A3247" w:rsidRDefault="001A3247" w:rsidP="001A3247">
      <w:pPr>
        <w:rPr>
          <w:rFonts w:asciiTheme="minorHAnsi" w:eastAsiaTheme="majorEastAsia" w:hAnsiTheme="minorHAnsi" w:cs="Arial"/>
        </w:rPr>
      </w:pPr>
      <w:r w:rsidRPr="00A33639">
        <w:rPr>
          <w:rFonts w:asciiTheme="minorHAnsi" w:eastAsiaTheme="majorEastAsia" w:hAnsiTheme="minorHAnsi" w:cs="Arial"/>
          <w:b/>
        </w:rPr>
        <w:t>01/04/22-</w:t>
      </w:r>
      <w:r>
        <w:rPr>
          <w:rFonts w:asciiTheme="minorHAnsi" w:eastAsiaTheme="majorEastAsia" w:hAnsiTheme="minorHAnsi" w:cs="Arial"/>
        </w:rPr>
        <w:t xml:space="preserve"> Encontro síncrono: representante com as professoras de sua escola. </w:t>
      </w:r>
      <w:r w:rsidRPr="00A33639">
        <w:rPr>
          <w:rFonts w:asciiTheme="minorHAnsi" w:eastAsiaTheme="majorEastAsia" w:hAnsiTheme="minorHAnsi" w:cs="Arial"/>
          <w:b/>
        </w:rPr>
        <w:t>Horário:</w:t>
      </w:r>
      <w:r>
        <w:rPr>
          <w:rFonts w:asciiTheme="minorHAnsi" w:eastAsiaTheme="majorEastAsia" w:hAnsiTheme="minorHAnsi" w:cs="Arial"/>
        </w:rPr>
        <w:t xml:space="preserve"> Organização do horário nos tempos da escola. </w:t>
      </w:r>
    </w:p>
    <w:p w14:paraId="0316129E" w14:textId="77777777" w:rsidR="001A3247" w:rsidRPr="00A33639" w:rsidRDefault="001A3247" w:rsidP="001A3247">
      <w:pPr>
        <w:pStyle w:val="PargrafodaLista"/>
        <w:numPr>
          <w:ilvl w:val="0"/>
          <w:numId w:val="9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Retomada</w:t>
      </w:r>
      <w:r w:rsidRPr="00A33639">
        <w:rPr>
          <w:rFonts w:eastAsiaTheme="majorEastAsia" w:cs="Arial"/>
          <w:sz w:val="24"/>
          <w:szCs w:val="24"/>
        </w:rPr>
        <w:t xml:space="preserve"> do encontro anterior; </w:t>
      </w:r>
    </w:p>
    <w:p w14:paraId="00D4F8E4" w14:textId="77777777" w:rsidR="001A3247" w:rsidRPr="00A33639" w:rsidRDefault="001A3247" w:rsidP="001A3247">
      <w:pPr>
        <w:pStyle w:val="PargrafodaLista"/>
        <w:numPr>
          <w:ilvl w:val="0"/>
          <w:numId w:val="9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>Síntese</w:t>
      </w:r>
      <w:r w:rsidRPr="00A33639">
        <w:rPr>
          <w:rFonts w:eastAsiaTheme="majorEastAsia" w:cs="Arial"/>
          <w:sz w:val="24"/>
          <w:szCs w:val="24"/>
        </w:rPr>
        <w:t xml:space="preserve"> dos conceitos e ideias-chave do módulo;</w:t>
      </w:r>
    </w:p>
    <w:p w14:paraId="055CECDF" w14:textId="77777777" w:rsidR="001A3247" w:rsidRPr="00A33639" w:rsidRDefault="001A3247" w:rsidP="001A3247">
      <w:pPr>
        <w:pStyle w:val="PargrafodaLista"/>
        <w:numPr>
          <w:ilvl w:val="0"/>
          <w:numId w:val="9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Desdobramentos para sala de aula – </w:t>
      </w:r>
      <w:r w:rsidRPr="00A33639">
        <w:rPr>
          <w:rFonts w:eastAsiaTheme="majorEastAsia" w:cs="Arial"/>
          <w:sz w:val="24"/>
          <w:szCs w:val="24"/>
        </w:rPr>
        <w:t xml:space="preserve">Ler e refletir sobre as questões propostas nas </w:t>
      </w:r>
      <w:r w:rsidRPr="00A33639">
        <w:rPr>
          <w:rFonts w:eastAsiaTheme="majorEastAsia" w:cs="Arial"/>
          <w:i/>
          <w:sz w:val="24"/>
          <w:szCs w:val="24"/>
        </w:rPr>
        <w:t>seções Pare e Pense (p.277)</w:t>
      </w:r>
      <w:r w:rsidRPr="00A33639">
        <w:rPr>
          <w:rFonts w:eastAsiaTheme="majorEastAsia" w:cs="Arial"/>
          <w:sz w:val="24"/>
          <w:szCs w:val="24"/>
        </w:rPr>
        <w:t>;</w:t>
      </w:r>
    </w:p>
    <w:p w14:paraId="58F7C74C" w14:textId="77777777" w:rsidR="001A3247" w:rsidRPr="00774360" w:rsidRDefault="001A3247" w:rsidP="001A3247">
      <w:pPr>
        <w:pStyle w:val="PargrafodaLista"/>
        <w:numPr>
          <w:ilvl w:val="0"/>
          <w:numId w:val="9"/>
        </w:numPr>
        <w:rPr>
          <w:rFonts w:eastAsiaTheme="majorEastAsia" w:cs="Arial"/>
          <w:b/>
          <w:sz w:val="24"/>
          <w:szCs w:val="24"/>
        </w:rPr>
      </w:pPr>
      <w:r w:rsidRPr="00A33639">
        <w:rPr>
          <w:rFonts w:eastAsiaTheme="majorEastAsia" w:cs="Arial"/>
          <w:b/>
          <w:sz w:val="24"/>
          <w:szCs w:val="24"/>
        </w:rPr>
        <w:t xml:space="preserve">Socialização </w:t>
      </w:r>
      <w:r w:rsidRPr="00A33639">
        <w:rPr>
          <w:rFonts w:eastAsiaTheme="majorEastAsia" w:cs="Arial"/>
          <w:sz w:val="24"/>
          <w:szCs w:val="24"/>
        </w:rPr>
        <w:t xml:space="preserve">das práticas de alfabetização desenvolvidas na escola relacionando com o eixo produção de texto do documento “Conhecimentos essenciais para o processo de letramento e alfabetização”. </w:t>
      </w:r>
    </w:p>
    <w:p w14:paraId="34A5A6B4" w14:textId="77777777" w:rsidR="001A3247" w:rsidRPr="00774360" w:rsidRDefault="001A3247" w:rsidP="001A3247">
      <w:pPr>
        <w:rPr>
          <w:rFonts w:asciiTheme="minorHAnsi" w:eastAsiaTheme="majorEastAsia" w:hAnsiTheme="minorHAnsi" w:cs="Arial"/>
          <w:b/>
        </w:rPr>
      </w:pPr>
      <w:r w:rsidRPr="00774360">
        <w:rPr>
          <w:rFonts w:asciiTheme="minorHAnsi" w:eastAsiaTheme="majorEastAsia" w:hAnsiTheme="minorHAnsi" w:cs="Arial"/>
          <w:b/>
        </w:rPr>
        <w:t xml:space="preserve">08/04/22- Seminário síncrono para RME: </w:t>
      </w:r>
      <w:r w:rsidRPr="00774360">
        <w:rPr>
          <w:rFonts w:asciiTheme="minorHAnsi" w:eastAsiaTheme="majorEastAsia" w:hAnsiTheme="minorHAnsi" w:cs="Arial"/>
        </w:rPr>
        <w:t xml:space="preserve">Produção de textos na alfabetização: estratégias e desafios – Profa. Isabel Cristina da Silva Frade (Ceale/FaE/UFMG). </w:t>
      </w:r>
      <w:r w:rsidRPr="00774360">
        <w:rPr>
          <w:rFonts w:asciiTheme="minorHAnsi" w:eastAsiaTheme="majorEastAsia" w:hAnsiTheme="minorHAnsi" w:cs="Arial"/>
          <w:b/>
        </w:rPr>
        <w:t>Horário:</w:t>
      </w:r>
      <w:r w:rsidRPr="00774360">
        <w:rPr>
          <w:rFonts w:asciiTheme="minorHAnsi" w:eastAsiaTheme="majorEastAsia" w:hAnsiTheme="minorHAnsi" w:cs="Arial"/>
        </w:rPr>
        <w:t xml:space="preserve"> 14h às 16h.</w:t>
      </w:r>
    </w:p>
    <w:p w14:paraId="51F90940" w14:textId="77777777" w:rsidR="001A3247" w:rsidRPr="00A33639" w:rsidRDefault="001A3247" w:rsidP="001A3247">
      <w:pPr>
        <w:rPr>
          <w:rFonts w:ascii="Arial" w:hAnsi="Arial" w:cs="Arial"/>
          <w:lang w:eastAsia="en-US"/>
        </w:rPr>
      </w:pPr>
    </w:p>
    <w:p w14:paraId="59E4CF7D" w14:textId="77777777" w:rsidR="000442ED" w:rsidRPr="00716740" w:rsidRDefault="000442ED" w:rsidP="00B65AAE">
      <w:pPr>
        <w:rPr>
          <w:rFonts w:asciiTheme="minorHAnsi" w:eastAsiaTheme="majorEastAsia" w:hAnsiTheme="minorHAnsi" w:cstheme="minorHAnsi"/>
        </w:rPr>
      </w:pPr>
    </w:p>
    <w:p w14:paraId="39F8D630" w14:textId="77777777" w:rsidR="002D35E9" w:rsidRPr="00716740" w:rsidRDefault="002D35E9" w:rsidP="002D35E9">
      <w:pPr>
        <w:rPr>
          <w:rFonts w:asciiTheme="minorHAnsi" w:hAnsiTheme="minorHAnsi" w:cstheme="minorHAnsi"/>
          <w:lang w:eastAsia="en-US"/>
        </w:rPr>
      </w:pPr>
    </w:p>
    <w:p w14:paraId="1A3DB8DF" w14:textId="77777777" w:rsidR="00C465E5" w:rsidRPr="00C465E5" w:rsidRDefault="00C465E5" w:rsidP="00C465E5">
      <w:pPr>
        <w:rPr>
          <w:lang w:eastAsia="en-US"/>
        </w:rPr>
      </w:pPr>
    </w:p>
    <w:p w14:paraId="4CE9F6C9" w14:textId="77777777" w:rsidR="000442ED" w:rsidRPr="00716740" w:rsidRDefault="000442ED" w:rsidP="001A61BC">
      <w:pPr>
        <w:pStyle w:val="Ttulo1"/>
        <w:spacing w:before="0" w:line="48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Orientações</w:t>
      </w:r>
    </w:p>
    <w:p w14:paraId="46AD6A91" w14:textId="77777777" w:rsidR="009C303C" w:rsidRPr="00716740" w:rsidRDefault="00215D2B" w:rsidP="00215D2B">
      <w:pPr>
        <w:spacing w:line="48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716740">
        <w:rPr>
          <w:rFonts w:asciiTheme="minorHAnsi" w:hAnsiTheme="minorHAnsi" w:cstheme="minorHAnsi"/>
          <w:b/>
          <w:bCs/>
          <w:color w:val="000000" w:themeColor="text1"/>
        </w:rPr>
        <w:t>Leitura antes do encontro Sí</w:t>
      </w:r>
      <w:r w:rsidR="002C3C70" w:rsidRPr="00716740">
        <w:rPr>
          <w:rFonts w:asciiTheme="minorHAnsi" w:hAnsiTheme="minorHAnsi" w:cstheme="minorHAnsi"/>
          <w:b/>
          <w:bCs/>
          <w:color w:val="000000" w:themeColor="text1"/>
        </w:rPr>
        <w:t>n</w:t>
      </w:r>
      <w:r w:rsidRPr="00716740">
        <w:rPr>
          <w:rFonts w:asciiTheme="minorHAnsi" w:hAnsiTheme="minorHAnsi" w:cstheme="minorHAnsi"/>
          <w:b/>
          <w:bCs/>
          <w:color w:val="000000" w:themeColor="text1"/>
        </w:rPr>
        <w:t>crono</w:t>
      </w:r>
      <w:r w:rsidR="009C303C" w:rsidRPr="00716740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05DE0596" w14:textId="77777777" w:rsidR="00DF53E4" w:rsidRPr="006F2A9A" w:rsidRDefault="00C465E5" w:rsidP="009C303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Unidade 3</w:t>
      </w:r>
      <w:r w:rsidR="00775E25" w:rsidRPr="00716740">
        <w:rPr>
          <w:rFonts w:asciiTheme="minorHAnsi" w:hAnsiTheme="minorHAnsi" w:cstheme="minorHAnsi"/>
          <w:color w:val="000000" w:themeColor="text1"/>
        </w:rPr>
        <w:t>:</w:t>
      </w:r>
      <w:r w:rsidR="00D02F75" w:rsidRPr="00716740">
        <w:rPr>
          <w:rFonts w:asciiTheme="minorHAnsi" w:hAnsiTheme="minorHAnsi" w:cstheme="minorHAnsi"/>
          <w:color w:val="000000" w:themeColor="text1"/>
        </w:rPr>
        <w:t>“</w:t>
      </w:r>
      <w:r>
        <w:rPr>
          <w:rFonts w:asciiTheme="minorHAnsi" w:hAnsiTheme="minorHAnsi" w:cstheme="minorHAnsi"/>
          <w:color w:val="000000" w:themeColor="text1"/>
        </w:rPr>
        <w:t>Produção de textos: letramento no ciclo de. Alfabetização</w:t>
      </w:r>
      <w:r w:rsidR="006E4EBE">
        <w:rPr>
          <w:rFonts w:asciiTheme="minorHAnsi" w:hAnsiTheme="minorHAnsi" w:cstheme="minorHAnsi"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color w:val="000000" w:themeColor="text1"/>
        </w:rPr>
        <w:t xml:space="preserve">do livro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Alfaletrar:Toda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c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riança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pode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aprender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a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l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er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e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a</w:t>
      </w:r>
      <w:r w:rsidR="006E4EB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9C303C" w:rsidRPr="00716740">
        <w:rPr>
          <w:rFonts w:asciiTheme="minorHAnsi" w:hAnsiTheme="minorHAnsi" w:cstheme="minorHAnsi"/>
          <w:i/>
          <w:color w:val="000000" w:themeColor="text1"/>
        </w:rPr>
        <w:t>escrever</w:t>
      </w:r>
      <w:r w:rsidR="009C303C" w:rsidRPr="00716740">
        <w:rPr>
          <w:rFonts w:asciiTheme="minorHAnsi" w:hAnsiTheme="minorHAnsi" w:cstheme="minorHAnsi"/>
          <w:color w:val="000000" w:themeColor="text1"/>
        </w:rPr>
        <w:t xml:space="preserve"> (Soares, 2020</w:t>
      </w:r>
      <w:r w:rsidR="00AE2F0D">
        <w:rPr>
          <w:rFonts w:asciiTheme="minorHAnsi" w:hAnsiTheme="minorHAnsi" w:cstheme="minorHAnsi"/>
          <w:color w:val="000000" w:themeColor="text1"/>
        </w:rPr>
        <w:t xml:space="preserve">, </w:t>
      </w:r>
      <w:r w:rsidR="00D02F75" w:rsidRPr="00716740">
        <w:rPr>
          <w:rFonts w:asciiTheme="minorHAnsi" w:hAnsiTheme="minorHAnsi" w:cstheme="minorHAnsi"/>
          <w:color w:val="000000" w:themeColor="text1"/>
        </w:rPr>
        <w:t xml:space="preserve">p. </w:t>
      </w:r>
      <w:r>
        <w:rPr>
          <w:rFonts w:asciiTheme="minorHAnsi" w:hAnsiTheme="minorHAnsi" w:cstheme="minorHAnsi"/>
          <w:color w:val="000000" w:themeColor="text1"/>
        </w:rPr>
        <w:t>253-281</w:t>
      </w:r>
      <w:r w:rsidR="00D02F75" w:rsidRPr="00716740">
        <w:rPr>
          <w:rFonts w:asciiTheme="minorHAnsi" w:hAnsiTheme="minorHAnsi" w:cstheme="minorHAnsi"/>
          <w:color w:val="000000" w:themeColor="text1"/>
        </w:rPr>
        <w:t>)</w:t>
      </w:r>
    </w:p>
    <w:p w14:paraId="3188F4DB" w14:textId="77777777" w:rsidR="006F2A9A" w:rsidRDefault="006F2A9A" w:rsidP="009C303C">
      <w:pPr>
        <w:rPr>
          <w:rFonts w:asciiTheme="minorHAnsi" w:eastAsiaTheme="majorEastAsia" w:hAnsiTheme="minorHAnsi" w:cstheme="minorHAnsi"/>
          <w:b/>
          <w:color w:val="000000" w:themeColor="text1"/>
        </w:rPr>
      </w:pPr>
    </w:p>
    <w:p w14:paraId="6E263339" w14:textId="77777777" w:rsidR="00215D2B" w:rsidRPr="00716740" w:rsidRDefault="00215D2B" w:rsidP="009C303C">
      <w:pPr>
        <w:rPr>
          <w:rFonts w:asciiTheme="minorHAnsi" w:eastAsiaTheme="majorEastAsia" w:hAnsiTheme="minorHAnsi" w:cstheme="minorHAnsi"/>
          <w:b/>
          <w:color w:val="000000" w:themeColor="text1"/>
        </w:rPr>
      </w:pPr>
      <w:r w:rsidRPr="00716740">
        <w:rPr>
          <w:rFonts w:asciiTheme="minorHAnsi" w:eastAsiaTheme="majorEastAsia" w:hAnsiTheme="minorHAnsi" w:cstheme="minorHAnsi"/>
          <w:b/>
          <w:color w:val="000000" w:themeColor="text1"/>
        </w:rPr>
        <w:t>Anote</w:t>
      </w:r>
    </w:p>
    <w:p w14:paraId="4A87FE5A" w14:textId="77777777" w:rsidR="00BD28B9" w:rsidRPr="00716740" w:rsidRDefault="00126D32" w:rsidP="00126D32">
      <w:pPr>
        <w:pStyle w:val="PargrafodaLista"/>
        <w:numPr>
          <w:ilvl w:val="0"/>
          <w:numId w:val="2"/>
        </w:numPr>
        <w:spacing w:line="240" w:lineRule="auto"/>
        <w:ind w:left="499" w:hanging="357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716740">
        <w:rPr>
          <w:rFonts w:eastAsiaTheme="majorEastAsia" w:cstheme="minorHAnsi"/>
          <w:bCs/>
          <w:color w:val="000000" w:themeColor="text1"/>
          <w:sz w:val="24"/>
          <w:szCs w:val="24"/>
        </w:rPr>
        <w:t>D</w:t>
      </w:r>
      <w:r w:rsidR="00BD28B9" w:rsidRPr="00716740">
        <w:rPr>
          <w:rFonts w:eastAsiaTheme="majorEastAsia" w:cstheme="minorHAnsi"/>
          <w:bCs/>
          <w:color w:val="000000" w:themeColor="text1"/>
          <w:sz w:val="24"/>
          <w:szCs w:val="24"/>
        </w:rPr>
        <w:t>úvidas sobre um determinado termo, conceito ou procedimento;</w:t>
      </w:r>
    </w:p>
    <w:p w14:paraId="5E35AB38" w14:textId="77777777" w:rsidR="00ED29ED" w:rsidRPr="00C465E5" w:rsidRDefault="00A633BE" w:rsidP="005645AC">
      <w:pPr>
        <w:pStyle w:val="PargrafodaLista"/>
        <w:numPr>
          <w:ilvl w:val="0"/>
          <w:numId w:val="2"/>
        </w:numPr>
        <w:spacing w:line="240" w:lineRule="auto"/>
        <w:ind w:left="499" w:hanging="357"/>
        <w:jc w:val="both"/>
        <w:rPr>
          <w:rFonts w:cstheme="minorHAnsi"/>
        </w:rPr>
      </w:pPr>
      <w:r w:rsidRPr="00C465E5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Reflexões suscitadas ao fazer </w:t>
      </w:r>
      <w:r w:rsidR="00DF53E4" w:rsidRPr="00C465E5">
        <w:rPr>
          <w:rFonts w:eastAsiaTheme="majorEastAsia" w:cstheme="minorHAnsi"/>
          <w:bCs/>
          <w:color w:val="000000" w:themeColor="text1"/>
          <w:sz w:val="24"/>
          <w:szCs w:val="24"/>
        </w:rPr>
        <w:t>o PARE E PENSE da página</w:t>
      </w:r>
      <w:r w:rsidR="00C465E5" w:rsidRPr="00C465E5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277. </w:t>
      </w:r>
    </w:p>
    <w:p w14:paraId="4BF66C18" w14:textId="77777777" w:rsidR="00594F5D" w:rsidRPr="006F2A9A" w:rsidRDefault="00C465E5" w:rsidP="00063E2C">
      <w:pPr>
        <w:pStyle w:val="PargrafodaLista"/>
        <w:numPr>
          <w:ilvl w:val="0"/>
          <w:numId w:val="2"/>
        </w:numPr>
        <w:spacing w:line="240" w:lineRule="auto"/>
        <w:ind w:left="499" w:hanging="357"/>
        <w:jc w:val="both"/>
        <w:rPr>
          <w:rFonts w:cstheme="minorHAnsi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</w:rPr>
        <w:t>Consulte o quadro da p. 264 e liste quais os gêneros textuais prevalecem na sua prática de sala de aula.</w:t>
      </w:r>
    </w:p>
    <w:p w14:paraId="479DAC03" w14:textId="77777777" w:rsidR="006F2A9A" w:rsidRDefault="006F2A9A" w:rsidP="006F2A9A">
      <w:pPr>
        <w:jc w:val="both"/>
        <w:rPr>
          <w:rFonts w:cstheme="minorHAnsi"/>
        </w:rPr>
      </w:pPr>
    </w:p>
    <w:p w14:paraId="06DCBA06" w14:textId="77777777" w:rsidR="006F2A9A" w:rsidRDefault="006F2A9A" w:rsidP="006F2A9A">
      <w:pPr>
        <w:jc w:val="both"/>
        <w:rPr>
          <w:rFonts w:cstheme="minorHAnsi"/>
        </w:rPr>
      </w:pPr>
    </w:p>
    <w:p w14:paraId="5CD91DDE" w14:textId="77777777" w:rsidR="006F2A9A" w:rsidRDefault="006F2A9A" w:rsidP="006F2A9A">
      <w:pPr>
        <w:jc w:val="both"/>
        <w:rPr>
          <w:rFonts w:cstheme="minorHAnsi"/>
        </w:rPr>
      </w:pPr>
    </w:p>
    <w:p w14:paraId="105BB581" w14:textId="77777777" w:rsidR="006F2A9A" w:rsidRDefault="006F2A9A" w:rsidP="006F2A9A">
      <w:pPr>
        <w:jc w:val="both"/>
        <w:rPr>
          <w:rFonts w:cstheme="minorHAnsi"/>
        </w:rPr>
      </w:pPr>
    </w:p>
    <w:p w14:paraId="294EBFE6" w14:textId="77777777" w:rsidR="006F2A9A" w:rsidRDefault="006F2A9A" w:rsidP="006F2A9A">
      <w:pPr>
        <w:jc w:val="both"/>
        <w:rPr>
          <w:rFonts w:cstheme="minorHAnsi"/>
        </w:rPr>
      </w:pPr>
    </w:p>
    <w:p w14:paraId="4D24B092" w14:textId="77777777" w:rsidR="006F2A9A" w:rsidRDefault="006F2A9A" w:rsidP="006F2A9A">
      <w:pPr>
        <w:jc w:val="both"/>
        <w:rPr>
          <w:rFonts w:cstheme="minorHAnsi"/>
        </w:rPr>
      </w:pPr>
    </w:p>
    <w:p w14:paraId="1396BEF6" w14:textId="77777777" w:rsidR="006F2A9A" w:rsidRDefault="006F2A9A" w:rsidP="006F2A9A">
      <w:pPr>
        <w:jc w:val="both"/>
        <w:rPr>
          <w:rFonts w:cstheme="minorHAnsi"/>
        </w:rPr>
      </w:pPr>
    </w:p>
    <w:p w14:paraId="1928A8C1" w14:textId="77777777" w:rsidR="006F2A9A" w:rsidRDefault="006F2A9A" w:rsidP="006F2A9A">
      <w:pPr>
        <w:jc w:val="both"/>
        <w:rPr>
          <w:rFonts w:cstheme="minorHAnsi"/>
        </w:rPr>
      </w:pPr>
    </w:p>
    <w:p w14:paraId="47DEAF3B" w14:textId="77777777" w:rsidR="006F2A9A" w:rsidRDefault="006F2A9A" w:rsidP="006F2A9A">
      <w:pPr>
        <w:jc w:val="both"/>
        <w:rPr>
          <w:rFonts w:cstheme="minorHAnsi"/>
        </w:rPr>
      </w:pPr>
    </w:p>
    <w:p w14:paraId="44F55056" w14:textId="77777777" w:rsidR="006F2A9A" w:rsidRDefault="006F2A9A" w:rsidP="006F2A9A">
      <w:pPr>
        <w:jc w:val="both"/>
        <w:rPr>
          <w:rFonts w:cstheme="minorHAnsi"/>
        </w:rPr>
      </w:pPr>
    </w:p>
    <w:p w14:paraId="1217CE48" w14:textId="77777777" w:rsidR="006F2A9A" w:rsidRDefault="006F2A9A" w:rsidP="006F2A9A">
      <w:pPr>
        <w:jc w:val="both"/>
        <w:rPr>
          <w:rFonts w:cstheme="minorHAnsi"/>
        </w:rPr>
      </w:pPr>
    </w:p>
    <w:p w14:paraId="36516E3C" w14:textId="77777777" w:rsidR="006F2A9A" w:rsidRDefault="006F2A9A" w:rsidP="006F2A9A">
      <w:pPr>
        <w:jc w:val="both"/>
        <w:rPr>
          <w:rFonts w:cstheme="minorHAnsi"/>
        </w:rPr>
      </w:pPr>
    </w:p>
    <w:p w14:paraId="6CFEB19C" w14:textId="77777777" w:rsidR="006F2A9A" w:rsidRDefault="006F2A9A" w:rsidP="006F2A9A">
      <w:pPr>
        <w:jc w:val="both"/>
        <w:rPr>
          <w:rFonts w:cstheme="minorHAnsi"/>
        </w:rPr>
      </w:pPr>
    </w:p>
    <w:p w14:paraId="01F0A842" w14:textId="77777777" w:rsidR="006F2A9A" w:rsidRDefault="006F2A9A" w:rsidP="006F2A9A">
      <w:pPr>
        <w:jc w:val="both"/>
        <w:rPr>
          <w:rFonts w:cstheme="minorHAnsi"/>
        </w:rPr>
      </w:pPr>
    </w:p>
    <w:p w14:paraId="0873A5C0" w14:textId="77777777" w:rsidR="006F2A9A" w:rsidRDefault="006F2A9A" w:rsidP="006F2A9A">
      <w:pPr>
        <w:jc w:val="both"/>
        <w:rPr>
          <w:rFonts w:cstheme="minorHAnsi"/>
        </w:rPr>
      </w:pPr>
    </w:p>
    <w:p w14:paraId="57AA6BF3" w14:textId="77777777" w:rsidR="006F2A9A" w:rsidRDefault="006F2A9A" w:rsidP="006F2A9A">
      <w:pPr>
        <w:jc w:val="both"/>
        <w:rPr>
          <w:rFonts w:cstheme="minorHAnsi"/>
        </w:rPr>
      </w:pPr>
    </w:p>
    <w:p w14:paraId="3FFC38C3" w14:textId="77777777" w:rsidR="006F2A9A" w:rsidRDefault="006F2A9A" w:rsidP="006F2A9A">
      <w:pPr>
        <w:jc w:val="both"/>
        <w:rPr>
          <w:rFonts w:cstheme="minorHAnsi"/>
        </w:rPr>
      </w:pPr>
    </w:p>
    <w:p w14:paraId="4A1A662F" w14:textId="77777777" w:rsidR="006F2A9A" w:rsidRDefault="006F2A9A" w:rsidP="006F2A9A">
      <w:pPr>
        <w:jc w:val="both"/>
        <w:rPr>
          <w:rFonts w:cstheme="minorHAnsi"/>
        </w:rPr>
      </w:pPr>
    </w:p>
    <w:p w14:paraId="71CEEEA4" w14:textId="77777777" w:rsidR="006F2A9A" w:rsidRDefault="006F2A9A" w:rsidP="006F2A9A">
      <w:pPr>
        <w:jc w:val="both"/>
        <w:rPr>
          <w:rFonts w:cstheme="minorHAnsi"/>
        </w:rPr>
      </w:pPr>
    </w:p>
    <w:p w14:paraId="2AA5F40E" w14:textId="77777777" w:rsidR="006F2A9A" w:rsidRDefault="006F2A9A" w:rsidP="006F2A9A">
      <w:pPr>
        <w:jc w:val="both"/>
        <w:rPr>
          <w:rFonts w:cstheme="minorHAnsi"/>
        </w:rPr>
      </w:pPr>
    </w:p>
    <w:p w14:paraId="3B9074E8" w14:textId="77777777" w:rsidR="006F2A9A" w:rsidRDefault="006F2A9A" w:rsidP="006F2A9A">
      <w:pPr>
        <w:jc w:val="both"/>
        <w:rPr>
          <w:rFonts w:cstheme="minorHAnsi"/>
        </w:rPr>
      </w:pPr>
    </w:p>
    <w:p w14:paraId="2FE1CE7C" w14:textId="77777777" w:rsidR="006F2A9A" w:rsidRDefault="006F2A9A" w:rsidP="006F2A9A">
      <w:pPr>
        <w:jc w:val="both"/>
        <w:rPr>
          <w:rFonts w:cstheme="minorHAnsi"/>
        </w:rPr>
      </w:pPr>
    </w:p>
    <w:p w14:paraId="04BB3B99" w14:textId="77777777" w:rsidR="006F2A9A" w:rsidRDefault="006F2A9A" w:rsidP="006F2A9A">
      <w:pPr>
        <w:jc w:val="both"/>
        <w:rPr>
          <w:rFonts w:cstheme="minorHAnsi"/>
        </w:rPr>
      </w:pPr>
    </w:p>
    <w:p w14:paraId="1DEA1A2D" w14:textId="77777777" w:rsidR="006F2A9A" w:rsidRDefault="006F2A9A" w:rsidP="006F2A9A">
      <w:pPr>
        <w:jc w:val="both"/>
        <w:rPr>
          <w:rFonts w:cstheme="minorHAnsi"/>
        </w:rPr>
      </w:pPr>
    </w:p>
    <w:p w14:paraId="38FAEFAA" w14:textId="77777777" w:rsidR="006F2A9A" w:rsidRDefault="006F2A9A" w:rsidP="006F2A9A">
      <w:pPr>
        <w:jc w:val="both"/>
        <w:rPr>
          <w:rFonts w:cstheme="minorHAnsi"/>
        </w:rPr>
      </w:pPr>
    </w:p>
    <w:p w14:paraId="0DC912E5" w14:textId="77777777" w:rsidR="006F2A9A" w:rsidRDefault="006F2A9A" w:rsidP="006F2A9A">
      <w:pPr>
        <w:jc w:val="both"/>
        <w:rPr>
          <w:rFonts w:cstheme="minorHAnsi"/>
        </w:rPr>
      </w:pPr>
    </w:p>
    <w:p w14:paraId="75E68F43" w14:textId="77777777" w:rsidR="006F2A9A" w:rsidRDefault="006F2A9A" w:rsidP="006F2A9A">
      <w:pPr>
        <w:jc w:val="both"/>
        <w:rPr>
          <w:rFonts w:cstheme="minorHAnsi"/>
        </w:rPr>
      </w:pPr>
    </w:p>
    <w:p w14:paraId="291306C3" w14:textId="77777777" w:rsidR="006F2A9A" w:rsidRDefault="006F2A9A" w:rsidP="006F2A9A">
      <w:pPr>
        <w:jc w:val="both"/>
        <w:rPr>
          <w:rFonts w:cstheme="minorHAnsi"/>
        </w:rPr>
      </w:pPr>
    </w:p>
    <w:p w14:paraId="59F71F69" w14:textId="77777777" w:rsidR="006F2A9A" w:rsidRDefault="006F2A9A" w:rsidP="006F2A9A">
      <w:pPr>
        <w:jc w:val="both"/>
        <w:rPr>
          <w:rFonts w:cstheme="minorHAnsi"/>
        </w:rPr>
      </w:pPr>
    </w:p>
    <w:p w14:paraId="787CDE4D" w14:textId="77777777" w:rsidR="006F2A9A" w:rsidRDefault="006F2A9A" w:rsidP="006F2A9A">
      <w:pPr>
        <w:jc w:val="both"/>
        <w:rPr>
          <w:rFonts w:cstheme="minorHAnsi"/>
        </w:rPr>
      </w:pPr>
    </w:p>
    <w:p w14:paraId="69692409" w14:textId="77777777" w:rsidR="006F2A9A" w:rsidRDefault="006F2A9A" w:rsidP="006F2A9A">
      <w:pPr>
        <w:jc w:val="both"/>
        <w:rPr>
          <w:rFonts w:cstheme="minorHAnsi"/>
        </w:rPr>
      </w:pPr>
    </w:p>
    <w:p w14:paraId="0198550D" w14:textId="77777777" w:rsidR="006F2A9A" w:rsidRDefault="006F2A9A" w:rsidP="006F2A9A">
      <w:pPr>
        <w:jc w:val="both"/>
        <w:rPr>
          <w:rFonts w:cstheme="minorHAnsi"/>
        </w:rPr>
      </w:pPr>
    </w:p>
    <w:p w14:paraId="4C0376CA" w14:textId="77777777" w:rsidR="006F2A9A" w:rsidRDefault="006F2A9A" w:rsidP="006F2A9A">
      <w:pPr>
        <w:jc w:val="both"/>
        <w:rPr>
          <w:rFonts w:cstheme="minorHAnsi"/>
        </w:rPr>
      </w:pPr>
    </w:p>
    <w:p w14:paraId="3BF0FD86" w14:textId="77777777" w:rsidR="006F2A9A" w:rsidRDefault="006F2A9A" w:rsidP="006F2A9A">
      <w:pPr>
        <w:jc w:val="both"/>
        <w:rPr>
          <w:rFonts w:cstheme="minorHAnsi"/>
        </w:rPr>
      </w:pPr>
    </w:p>
    <w:p w14:paraId="273AD054" w14:textId="77777777" w:rsidR="006F2A9A" w:rsidRDefault="006F2A9A" w:rsidP="006F2A9A">
      <w:pPr>
        <w:jc w:val="both"/>
        <w:rPr>
          <w:rFonts w:cstheme="minorHAnsi"/>
        </w:rPr>
      </w:pPr>
    </w:p>
    <w:p w14:paraId="1656E768" w14:textId="77777777" w:rsidR="006F2A9A" w:rsidRDefault="006F2A9A" w:rsidP="006F2A9A">
      <w:pPr>
        <w:jc w:val="both"/>
        <w:rPr>
          <w:rFonts w:cstheme="minorHAnsi"/>
        </w:rPr>
      </w:pPr>
    </w:p>
    <w:p w14:paraId="1EF83FCC" w14:textId="77777777" w:rsidR="006F2A9A" w:rsidRPr="006F2A9A" w:rsidRDefault="006F2A9A" w:rsidP="006F2A9A">
      <w:pPr>
        <w:jc w:val="both"/>
        <w:rPr>
          <w:rFonts w:cstheme="minorHAnsi"/>
        </w:rPr>
      </w:pPr>
    </w:p>
    <w:p w14:paraId="34B445BC" w14:textId="77777777" w:rsidR="004236D6" w:rsidRDefault="00215D2B" w:rsidP="006E060E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167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Materiais Complementares </w:t>
      </w:r>
      <w:r w:rsidR="00DC37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(textos e vídeo)</w:t>
      </w:r>
    </w:p>
    <w:p w14:paraId="02E401DC" w14:textId="77777777" w:rsidR="00250FCA" w:rsidRPr="00716740" w:rsidRDefault="00250FCA" w:rsidP="009E66CA">
      <w:pPr>
        <w:jc w:val="both"/>
        <w:rPr>
          <w:rFonts w:asciiTheme="minorHAnsi" w:eastAsia="Calibri" w:hAnsiTheme="minorHAnsi" w:cstheme="minorHAnsi"/>
        </w:rPr>
      </w:pPr>
    </w:p>
    <w:p w14:paraId="0028101F" w14:textId="77777777" w:rsidR="00205983" w:rsidRPr="006F2A9A" w:rsidRDefault="00250FCA" w:rsidP="009E66CA">
      <w:pPr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r w:rsidRPr="006F2A9A">
        <w:rPr>
          <w:rFonts w:asciiTheme="minorHAnsi" w:eastAsia="Calibri" w:hAnsiTheme="minorHAnsi" w:cstheme="minorHAnsi"/>
          <w:b/>
          <w:color w:val="000000" w:themeColor="text1"/>
        </w:rPr>
        <w:t>COSTA VAL, Maria da Graça</w:t>
      </w:r>
      <w:r w:rsidR="00C20A73" w:rsidRPr="006F2A9A">
        <w:rPr>
          <w:rFonts w:asciiTheme="minorHAnsi" w:eastAsia="Calibri" w:hAnsiTheme="minorHAnsi" w:cstheme="minorHAnsi"/>
          <w:b/>
          <w:color w:val="000000" w:themeColor="text1"/>
        </w:rPr>
        <w:t>, FRADE, Isabel Cristina Alves da Silva e BENFICA, Maria Flor de Maio Barbosa</w:t>
      </w:r>
      <w:r w:rsidRPr="006F2A9A">
        <w:rPr>
          <w:rFonts w:asciiTheme="minorHAnsi" w:eastAsia="Calibri" w:hAnsiTheme="minorHAnsi" w:cstheme="minorHAnsi"/>
          <w:b/>
          <w:color w:val="000000" w:themeColor="text1"/>
        </w:rPr>
        <w:t xml:space="preserve">. </w:t>
      </w:r>
      <w:r w:rsidRPr="006F2A9A">
        <w:rPr>
          <w:rFonts w:asciiTheme="minorHAnsi" w:eastAsia="Calibri" w:hAnsiTheme="minorHAnsi" w:cstheme="minorHAnsi"/>
          <w:b/>
          <w:i/>
          <w:iCs/>
          <w:color w:val="000000" w:themeColor="text1"/>
        </w:rPr>
        <w:t>Produção de textos escritos na alfabetização</w:t>
      </w:r>
      <w:r w:rsidRPr="006F2A9A">
        <w:rPr>
          <w:rFonts w:asciiTheme="minorHAnsi" w:eastAsia="Calibri" w:hAnsiTheme="minorHAnsi" w:cstheme="minorHAnsi"/>
          <w:b/>
          <w:color w:val="000000" w:themeColor="text1"/>
        </w:rPr>
        <w:t>. Belo Horizonte: UFMG/FaE/Ceale, 2018.</w:t>
      </w:r>
    </w:p>
    <w:p w14:paraId="1BFF1569" w14:textId="77777777" w:rsidR="00250FCA" w:rsidRDefault="00250FCA" w:rsidP="009E66CA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23E524B3" w14:textId="77777777" w:rsidR="00E0307F" w:rsidRDefault="003E7A49" w:rsidP="009E66CA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716740">
        <w:rPr>
          <w:rFonts w:asciiTheme="minorHAnsi" w:eastAsia="Calibri" w:hAnsiTheme="minorHAnsi" w:cstheme="minorHAnsi"/>
          <w:color w:val="000000" w:themeColor="text1"/>
        </w:rPr>
        <w:t>O livro “</w:t>
      </w:r>
      <w:r w:rsidR="00362A86">
        <w:rPr>
          <w:rFonts w:asciiTheme="minorHAnsi" w:eastAsia="Calibri" w:hAnsiTheme="minorHAnsi" w:cstheme="minorHAnsi"/>
          <w:color w:val="000000" w:themeColor="text1"/>
        </w:rPr>
        <w:t>Produção de textos escritos na alfabetização”</w:t>
      </w:r>
      <w:r w:rsidR="00250FCA">
        <w:rPr>
          <w:rFonts w:asciiTheme="minorHAnsi" w:eastAsia="Calibri" w:hAnsiTheme="minorHAnsi" w:cstheme="minorHAnsi"/>
          <w:color w:val="000000" w:themeColor="text1"/>
        </w:rPr>
        <w:t xml:space="preserve"> está organizado em </w:t>
      </w:r>
      <w:r w:rsidR="00E5588D">
        <w:rPr>
          <w:rFonts w:asciiTheme="minorHAnsi" w:eastAsia="Calibri" w:hAnsiTheme="minorHAnsi" w:cstheme="minorHAnsi"/>
          <w:color w:val="000000" w:themeColor="text1"/>
        </w:rPr>
        <w:t>3</w:t>
      </w:r>
      <w:r w:rsidR="00250FCA">
        <w:rPr>
          <w:rFonts w:asciiTheme="minorHAnsi" w:eastAsia="Calibri" w:hAnsiTheme="minorHAnsi" w:cstheme="minorHAnsi"/>
          <w:color w:val="000000" w:themeColor="text1"/>
        </w:rPr>
        <w:t xml:space="preserve"> capítulos. O primeiro capítulo trata de conceitos básicos para o desenvolvimento de uma </w:t>
      </w:r>
      <w:r w:rsidR="007C35F1">
        <w:rPr>
          <w:rFonts w:asciiTheme="minorHAnsi" w:eastAsia="Calibri" w:hAnsiTheme="minorHAnsi" w:cstheme="minorHAnsi"/>
          <w:color w:val="000000" w:themeColor="text1"/>
        </w:rPr>
        <w:t>prática consistente</w:t>
      </w:r>
      <w:r w:rsidR="00250FCA">
        <w:rPr>
          <w:rFonts w:asciiTheme="minorHAnsi" w:eastAsia="Calibri" w:hAnsiTheme="minorHAnsi" w:cstheme="minorHAnsi"/>
          <w:color w:val="000000" w:themeColor="text1"/>
        </w:rPr>
        <w:t xml:space="preserve"> do ensino da produção de textos escritos na escola: texto, textualidade e condições de produção. </w:t>
      </w:r>
      <w:r w:rsidR="007C35F1">
        <w:rPr>
          <w:rFonts w:asciiTheme="minorHAnsi" w:eastAsia="Calibri" w:hAnsiTheme="minorHAnsi" w:cstheme="minorHAnsi"/>
          <w:color w:val="000000" w:themeColor="text1"/>
        </w:rPr>
        <w:t>No segundo capítulo, a primeira sessão aborda o conceito de gêneros textual: o que são, para que servem, como surgem, como se modificam, como desaparecem</w:t>
      </w:r>
      <w:r w:rsidR="00F423E8">
        <w:rPr>
          <w:rFonts w:asciiTheme="minorHAnsi" w:eastAsia="Calibri" w:hAnsiTheme="minorHAnsi" w:cstheme="minorHAnsi"/>
          <w:color w:val="000000" w:themeColor="text1"/>
        </w:rPr>
        <w:t xml:space="preserve">; </w:t>
      </w:r>
      <w:r w:rsidR="007C35F1">
        <w:rPr>
          <w:rFonts w:asciiTheme="minorHAnsi" w:eastAsia="Calibri" w:hAnsiTheme="minorHAnsi" w:cstheme="minorHAnsi"/>
          <w:color w:val="000000" w:themeColor="text1"/>
        </w:rPr>
        <w:t xml:space="preserve">cotejando com o conceito de tipos textuais. Na seção seguinte </w:t>
      </w:r>
      <w:r w:rsidR="00F423E8">
        <w:rPr>
          <w:rFonts w:asciiTheme="minorHAnsi" w:eastAsia="Calibri" w:hAnsiTheme="minorHAnsi" w:cstheme="minorHAnsi"/>
          <w:color w:val="000000" w:themeColor="text1"/>
        </w:rPr>
        <w:t>apresenta produções escritas de crianças dentro e fora da escola, tendo em vista uma adequada didatização desse processo no período da alfabetização</w:t>
      </w:r>
      <w:r w:rsidR="00A52AD6">
        <w:rPr>
          <w:rFonts w:asciiTheme="minorHAnsi" w:eastAsia="Calibri" w:hAnsiTheme="minorHAnsi" w:cstheme="minorHAnsi"/>
          <w:color w:val="000000" w:themeColor="text1"/>
        </w:rPr>
        <w:t>. O terceiro capítulo trata dos aspectos formais</w:t>
      </w:r>
      <w:r w:rsidR="00F423E8">
        <w:rPr>
          <w:rFonts w:asciiTheme="minorHAnsi" w:eastAsia="Calibri" w:hAnsiTheme="minorHAnsi" w:cstheme="minorHAnsi"/>
          <w:color w:val="000000" w:themeColor="text1"/>
        </w:rPr>
        <w:t>,</w:t>
      </w:r>
      <w:r w:rsidR="00A52AD6">
        <w:rPr>
          <w:rFonts w:asciiTheme="minorHAnsi" w:eastAsia="Calibri" w:hAnsiTheme="minorHAnsi" w:cstheme="minorHAnsi"/>
          <w:color w:val="000000" w:themeColor="text1"/>
        </w:rPr>
        <w:t>traz o “fatiamento” do processo de escrita como uma estratégia de ensino,</w:t>
      </w:r>
      <w:r w:rsidR="00F423E8">
        <w:rPr>
          <w:rFonts w:asciiTheme="minorHAnsi" w:eastAsia="Calibri" w:hAnsiTheme="minorHAnsi" w:cstheme="minorHAnsi"/>
          <w:color w:val="000000" w:themeColor="text1"/>
        </w:rPr>
        <w:t xml:space="preserve"> ou seja, o que é preciso levar em conta antes de escrever, durante a escrita e depois de escrever: o planejamento, a escrita, a revisão e a reescrita. </w:t>
      </w:r>
    </w:p>
    <w:p w14:paraId="28BD9C27" w14:textId="77777777" w:rsidR="00250FCA" w:rsidRDefault="00250FCA" w:rsidP="009E66CA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D1C55B2" w14:textId="77777777" w:rsidR="00397994" w:rsidRPr="00716740" w:rsidRDefault="00397994" w:rsidP="0039799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1032C2" w14:textId="77777777" w:rsidR="00205983" w:rsidRPr="006F2A9A" w:rsidRDefault="00D30BF4" w:rsidP="00901CDA">
      <w:pPr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6F2A9A">
        <w:rPr>
          <w:rFonts w:asciiTheme="minorHAnsi" w:hAnsiTheme="minorHAnsi" w:cstheme="minorHAnsi"/>
          <w:b/>
        </w:rPr>
        <w:t>LEAL, T.F.</w:t>
      </w:r>
      <w:r w:rsidR="00205983" w:rsidRPr="006F2A9A">
        <w:rPr>
          <w:rFonts w:asciiTheme="minorHAnsi" w:hAnsiTheme="minorHAnsi" w:cstheme="minorHAnsi"/>
          <w:b/>
          <w:shd w:val="clear" w:color="auto" w:fill="FFFFFF"/>
        </w:rPr>
        <w:t>; </w:t>
      </w:r>
      <w:hyperlink r:id="rId8" w:tgtFrame="_blank" w:history="1">
        <w:r w:rsidR="00205983" w:rsidRPr="006F2A9A">
          <w:rPr>
            <w:rStyle w:val="Hyperlink"/>
            <w:rFonts w:asciiTheme="minorHAnsi" w:hAnsiTheme="minorHAnsi" w:cstheme="minorHAnsi"/>
            <w:b/>
            <w:color w:val="auto"/>
            <w:u w:val="none"/>
            <w:bdr w:val="none" w:sz="0" w:space="0" w:color="auto" w:frame="1"/>
            <w:shd w:val="clear" w:color="auto" w:fill="FFFFFF"/>
          </w:rPr>
          <w:t>BRANDAO, A. C. P.</w:t>
        </w:r>
      </w:hyperlink>
      <w:r w:rsidR="00205983" w:rsidRPr="006F2A9A">
        <w:rPr>
          <w:rFonts w:asciiTheme="minorHAnsi" w:hAnsiTheme="minorHAnsi" w:cstheme="minorHAnsi"/>
          <w:b/>
          <w:shd w:val="clear" w:color="auto" w:fill="FFFFFF"/>
        </w:rPr>
        <w:t xml:space="preserve"> ; ALBUQUERQUE, </w:t>
      </w:r>
      <w:r w:rsidRPr="006F2A9A">
        <w:rPr>
          <w:rFonts w:asciiTheme="minorHAnsi" w:hAnsiTheme="minorHAnsi" w:cstheme="minorHAnsi"/>
          <w:b/>
          <w:shd w:val="clear" w:color="auto" w:fill="FFFFFF"/>
        </w:rPr>
        <w:t>R.K..</w:t>
      </w:r>
      <w:r w:rsidR="00205983" w:rsidRPr="006F2A9A">
        <w:rPr>
          <w:rFonts w:asciiTheme="minorHAnsi" w:hAnsiTheme="minorHAnsi" w:cstheme="minorHAnsi"/>
          <w:b/>
          <w:shd w:val="clear" w:color="auto" w:fill="FFFFFF"/>
        </w:rPr>
        <w:t xml:space="preserve"> Condições de produção na escrita coletiva de textos: uma análise da mediação docente. </w:t>
      </w:r>
      <w:r w:rsidR="00205983" w:rsidRPr="006F2A9A">
        <w:rPr>
          <w:rFonts w:asciiTheme="minorHAnsi" w:hAnsiTheme="minorHAnsi" w:cstheme="minorHAnsi"/>
          <w:b/>
          <w:i/>
          <w:iCs/>
          <w:shd w:val="clear" w:color="auto" w:fill="FFFFFF"/>
        </w:rPr>
        <w:t>ATOS DE PESQUISA EM EDUCAÇÃO</w:t>
      </w:r>
      <w:r w:rsidR="00205983" w:rsidRPr="006F2A9A">
        <w:rPr>
          <w:rFonts w:asciiTheme="minorHAnsi" w:hAnsiTheme="minorHAnsi" w:cstheme="minorHAnsi"/>
          <w:b/>
          <w:shd w:val="clear" w:color="auto" w:fill="FFFFFF"/>
        </w:rPr>
        <w:t xml:space="preserve"> (FURB), v. 16, p. e8148, 2021.</w:t>
      </w:r>
    </w:p>
    <w:p w14:paraId="6F77EC94" w14:textId="77777777" w:rsidR="00F423E8" w:rsidRPr="006F2A9A" w:rsidRDefault="00F423E8" w:rsidP="00901CDA">
      <w:pPr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6F2A9A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Acesso em: </w:t>
      </w:r>
      <w:hyperlink r:id="rId9" w:history="1">
        <w:r w:rsidR="005645AC" w:rsidRPr="006F2A9A">
          <w:rPr>
            <w:rStyle w:val="Hyperlink"/>
            <w:rFonts w:asciiTheme="minorHAnsi" w:hAnsiTheme="minorHAnsi" w:cstheme="minorHAnsi"/>
            <w:b/>
            <w:sz w:val="20"/>
            <w:szCs w:val="20"/>
            <w:shd w:val="clear" w:color="auto" w:fill="FFFFFF"/>
          </w:rPr>
          <w:t>https://proxy.furb.br/ojs/index.php/atosdepesquisa/article/view/8148/4876</w:t>
        </w:r>
      </w:hyperlink>
    </w:p>
    <w:p w14:paraId="66BBDB21" w14:textId="77777777" w:rsidR="00D30BF4" w:rsidRDefault="00D30BF4" w:rsidP="00205983">
      <w:pPr>
        <w:rPr>
          <w:rFonts w:asciiTheme="minorHAnsi" w:hAnsiTheme="minorHAnsi" w:cstheme="minorHAnsi"/>
          <w:shd w:val="clear" w:color="auto" w:fill="FFFFFF"/>
        </w:rPr>
      </w:pPr>
    </w:p>
    <w:p w14:paraId="4FD27A72" w14:textId="77777777" w:rsidR="00982036" w:rsidRDefault="00D30BF4" w:rsidP="00450985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O artigo apresenta resultados de uma pesquisa em que fo</w:t>
      </w:r>
      <w:r w:rsidR="00982036">
        <w:rPr>
          <w:rFonts w:asciiTheme="minorHAnsi" w:hAnsiTheme="minorHAnsi" w:cstheme="minorHAnsi"/>
          <w:shd w:val="clear" w:color="auto" w:fill="FFFFFF"/>
        </w:rPr>
        <w:t>i</w:t>
      </w:r>
      <w:r>
        <w:rPr>
          <w:rFonts w:asciiTheme="minorHAnsi" w:hAnsiTheme="minorHAnsi" w:cstheme="minorHAnsi"/>
          <w:shd w:val="clear" w:color="auto" w:fill="FFFFFF"/>
        </w:rPr>
        <w:t xml:space="preserve"> analisada</w:t>
      </w:r>
      <w:r w:rsidR="00982036">
        <w:rPr>
          <w:rFonts w:asciiTheme="minorHAnsi" w:hAnsiTheme="minorHAnsi" w:cstheme="minorHAnsi"/>
          <w:shd w:val="clear" w:color="auto" w:fill="FFFFFF"/>
        </w:rPr>
        <w:t xml:space="preserve"> uma sequência</w:t>
      </w:r>
      <w:r>
        <w:rPr>
          <w:rFonts w:asciiTheme="minorHAnsi" w:hAnsiTheme="minorHAnsi" w:cstheme="minorHAnsi"/>
          <w:shd w:val="clear" w:color="auto" w:fill="FFFFFF"/>
        </w:rPr>
        <w:t xml:space="preserve"> didática planejada e conduzid</w:t>
      </w:r>
      <w:r w:rsidR="00450985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por duas professoras do 1º ano do ensino fundamental. A intenção é investigar sobre as possíveis intervenções didáticas (situações partilhadas de escrita) que contribuem para que os estudantes aprendam a pensar sobre as situações de escrita</w:t>
      </w:r>
      <w:r w:rsidR="00287A05">
        <w:rPr>
          <w:rFonts w:asciiTheme="minorHAnsi" w:hAnsiTheme="minorHAnsi" w:cstheme="minorHAnsi"/>
          <w:shd w:val="clear" w:color="auto" w:fill="FFFFFF"/>
        </w:rPr>
        <w:t xml:space="preserve"> e a melhor planejar sua escrita nas situações em que venham a produzir textos individuais. </w:t>
      </w:r>
      <w:r w:rsidR="00982036">
        <w:rPr>
          <w:rFonts w:asciiTheme="minorHAnsi" w:hAnsiTheme="minorHAnsi" w:cstheme="minorHAnsi"/>
          <w:shd w:val="clear" w:color="auto" w:fill="FFFFFF"/>
        </w:rPr>
        <w:t>O referencial teórico baseia-se na perspectiva interacionista, principalmente as formulações de S</w:t>
      </w:r>
      <w:r w:rsidR="00982036" w:rsidRPr="00982036">
        <w:rPr>
          <w:rFonts w:asciiTheme="minorHAnsi" w:hAnsiTheme="minorHAnsi" w:cstheme="minorHAnsi"/>
          <w:shd w:val="clear" w:color="auto" w:fill="FFFFFF"/>
        </w:rPr>
        <w:t xml:space="preserve">chneuwly e </w:t>
      </w:r>
      <w:r w:rsidR="00982036">
        <w:rPr>
          <w:rFonts w:asciiTheme="minorHAnsi" w:hAnsiTheme="minorHAnsi" w:cstheme="minorHAnsi"/>
          <w:shd w:val="clear" w:color="auto" w:fill="FFFFFF"/>
        </w:rPr>
        <w:t>B</w:t>
      </w:r>
      <w:r w:rsidR="00982036" w:rsidRPr="00982036">
        <w:rPr>
          <w:rFonts w:asciiTheme="minorHAnsi" w:hAnsiTheme="minorHAnsi" w:cstheme="minorHAnsi"/>
          <w:shd w:val="clear" w:color="auto" w:fill="FFFFFF"/>
        </w:rPr>
        <w:t>ronckart</w:t>
      </w:r>
      <w:r w:rsidR="00F2619D">
        <w:rPr>
          <w:rFonts w:asciiTheme="minorHAnsi" w:hAnsiTheme="minorHAnsi" w:cstheme="minorHAnsi"/>
          <w:shd w:val="clear" w:color="auto" w:fill="FFFFFF"/>
        </w:rPr>
        <w:t xml:space="preserve">, discutindo a mediação pedagógica de professoras durante a escrita coletiva de reportagens. </w:t>
      </w:r>
      <w:r w:rsidR="00450985">
        <w:rPr>
          <w:rFonts w:asciiTheme="minorHAnsi" w:hAnsiTheme="minorHAnsi" w:cstheme="minorHAnsi"/>
          <w:shd w:val="clear" w:color="auto" w:fill="FFFFFF"/>
        </w:rPr>
        <w:t xml:space="preserve">Os aspectos analisados no contexto da mediação foram: geração de conteúdo textual, finalidade do texto, destinatário, gênero e suporte. </w:t>
      </w:r>
      <w:r w:rsidR="00C4053A">
        <w:rPr>
          <w:rFonts w:asciiTheme="minorHAnsi" w:hAnsiTheme="minorHAnsi" w:cstheme="minorHAnsi"/>
          <w:shd w:val="clear" w:color="auto" w:fill="FFFFFF"/>
        </w:rPr>
        <w:t xml:space="preserve">Concluindo, a proposta de escrita de reportagem para um jornal mural cria uma situação mais motivadora para </w:t>
      </w:r>
      <w:r w:rsidR="003728FC">
        <w:rPr>
          <w:rFonts w:asciiTheme="minorHAnsi" w:hAnsiTheme="minorHAnsi" w:cstheme="minorHAnsi"/>
          <w:shd w:val="clear" w:color="auto" w:fill="FFFFFF"/>
        </w:rPr>
        <w:t>a escrita</w:t>
      </w:r>
      <w:r w:rsidR="00C4053A">
        <w:rPr>
          <w:rFonts w:asciiTheme="minorHAnsi" w:hAnsiTheme="minorHAnsi" w:cstheme="minorHAnsi"/>
          <w:shd w:val="clear" w:color="auto" w:fill="FFFFFF"/>
        </w:rPr>
        <w:t>, entretanto, faltou uma reflexão mais aprofundada das condições de</w:t>
      </w:r>
      <w:r w:rsidR="009961C5">
        <w:rPr>
          <w:rFonts w:asciiTheme="minorHAnsi" w:hAnsiTheme="minorHAnsi" w:cstheme="minorHAnsi"/>
          <w:shd w:val="clear" w:color="auto" w:fill="FFFFFF"/>
        </w:rPr>
        <w:t xml:space="preserve"> p</w:t>
      </w:r>
      <w:r w:rsidR="00C4053A">
        <w:rPr>
          <w:rFonts w:asciiTheme="minorHAnsi" w:hAnsiTheme="minorHAnsi" w:cstheme="minorHAnsi"/>
          <w:shd w:val="clear" w:color="auto" w:fill="FFFFFF"/>
        </w:rPr>
        <w:t xml:space="preserve">rodução e sobre as melhores estratégias discursivas a serem adotadas em cada situação de interação. </w:t>
      </w:r>
    </w:p>
    <w:p w14:paraId="58B0521C" w14:textId="77777777" w:rsidR="00982036" w:rsidRDefault="00982036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F4AEF2F" w14:textId="77777777" w:rsidR="006F2A9A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8C6D74E" w14:textId="77777777" w:rsidR="006F2A9A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F3EC7A3" w14:textId="77777777" w:rsidR="006F2A9A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67DC59B" w14:textId="77777777" w:rsidR="006F2A9A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2129BDB" w14:textId="77777777" w:rsidR="006F2A9A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EF20483" w14:textId="77777777" w:rsidR="006F2A9A" w:rsidRPr="00716740" w:rsidRDefault="006F2A9A" w:rsidP="00450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5A3FB45" w14:textId="77777777" w:rsidR="00251AD8" w:rsidRDefault="00251AD8" w:rsidP="003772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EEB4C32" w14:textId="77777777" w:rsidR="00251AD8" w:rsidRDefault="00251AD8" w:rsidP="003772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3D71AF8" w14:textId="77777777" w:rsidR="006F2A9A" w:rsidRDefault="006F2A9A" w:rsidP="003772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E3258DD" w14:textId="77777777" w:rsidR="00251AD8" w:rsidRPr="006F2A9A" w:rsidRDefault="00C56C7C" w:rsidP="003772AD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6F2A9A">
        <w:rPr>
          <w:rFonts w:asciiTheme="minorHAnsi" w:hAnsiTheme="minorHAnsi" w:cstheme="minorHAnsi"/>
          <w:b/>
          <w:color w:val="000000" w:themeColor="text1"/>
        </w:rPr>
        <w:t>CARVALHO, G.T.; FRADE, I.C.A.S.(orgs.). Caderno de experiências em alfabetização. Belo Horizonte: FaE/UFMG, 2014.</w:t>
      </w:r>
    </w:p>
    <w:p w14:paraId="3C87D5AD" w14:textId="77777777" w:rsidR="00C56C7C" w:rsidRPr="006F2A9A" w:rsidRDefault="00F77484" w:rsidP="00432DA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F2A9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Acesso em: </w:t>
      </w:r>
      <w:hyperlink r:id="rId10" w:history="1">
        <w:r w:rsidR="005645AC" w:rsidRPr="006F2A9A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https://drive.google.com/file/d/1lTXEz4O6LeXfDf4x2kVt9S4qvcNqGSPV/view</w:t>
        </w:r>
      </w:hyperlink>
    </w:p>
    <w:p w14:paraId="421D1AF3" w14:textId="77777777" w:rsidR="006F2A9A" w:rsidRPr="006F2A9A" w:rsidRDefault="006F2A9A" w:rsidP="00432DA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FB298" w14:textId="77777777" w:rsidR="00C56C7C" w:rsidRDefault="00C56C7C" w:rsidP="00432D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Destacamos dois textos do caderno que trata da produção textual. Os textos são o resultado do envolvimento de docentes dos anos iniciais do Ensino Fundamental no Pacto Nacional pela Alfabetização na Idade Certa – promovido pelo CEALE/UFMG, em 2013. O texto </w:t>
      </w:r>
      <w:r w:rsidRPr="008E4E98">
        <w:rPr>
          <w:rFonts w:asciiTheme="minorHAnsi" w:hAnsiTheme="minorHAnsi" w:cstheme="minorHAnsi"/>
          <w:b/>
          <w:bCs/>
        </w:rPr>
        <w:t>“Gênero textual em foco: ler e escrever com prazer</w:t>
      </w:r>
      <w:r>
        <w:rPr>
          <w:rFonts w:asciiTheme="minorHAnsi" w:hAnsiTheme="minorHAnsi" w:cstheme="minorHAnsi"/>
        </w:rPr>
        <w:t>”</w:t>
      </w:r>
      <w:r w:rsidR="00A06BE6">
        <w:rPr>
          <w:rFonts w:asciiTheme="minorHAnsi" w:hAnsiTheme="minorHAnsi" w:cstheme="minorHAnsi"/>
        </w:rPr>
        <w:t xml:space="preserve"> apresenta uma experiência com turmas do 3º ano com o livro “Viviana, a rainha do pijama” com apresentação de 20 ações desenvolvidas ao longo de um mês de vivência do projeto. Ao final verificou-se mudanças </w:t>
      </w:r>
      <w:r w:rsidR="009B6468">
        <w:rPr>
          <w:rFonts w:asciiTheme="minorHAnsi" w:hAnsiTheme="minorHAnsi" w:cstheme="minorHAnsi"/>
        </w:rPr>
        <w:t>significativas</w:t>
      </w:r>
      <w:r w:rsidR="00A06BE6">
        <w:rPr>
          <w:rFonts w:asciiTheme="minorHAnsi" w:hAnsiTheme="minorHAnsi" w:cstheme="minorHAnsi"/>
        </w:rPr>
        <w:t xml:space="preserve"> em relação ao</w:t>
      </w:r>
      <w:r w:rsidR="009961C5">
        <w:rPr>
          <w:rFonts w:asciiTheme="minorHAnsi" w:hAnsiTheme="minorHAnsi" w:cstheme="minorHAnsi"/>
        </w:rPr>
        <w:t xml:space="preserve"> n</w:t>
      </w:r>
      <w:r w:rsidR="00A06BE6">
        <w:rPr>
          <w:rFonts w:asciiTheme="minorHAnsi" w:hAnsiTheme="minorHAnsi" w:cstheme="minorHAnsi"/>
        </w:rPr>
        <w:t xml:space="preserve">ível de escrita, além de despertar </w:t>
      </w:r>
      <w:r w:rsidR="009B6468">
        <w:rPr>
          <w:rFonts w:asciiTheme="minorHAnsi" w:hAnsiTheme="minorHAnsi" w:cstheme="minorHAnsi"/>
        </w:rPr>
        <w:t xml:space="preserve">o </w:t>
      </w:r>
      <w:r w:rsidR="00A06BE6">
        <w:rPr>
          <w:rFonts w:asciiTheme="minorHAnsi" w:hAnsiTheme="minorHAnsi" w:cstheme="minorHAnsi"/>
        </w:rPr>
        <w:t xml:space="preserve">prazerem ler. </w:t>
      </w:r>
      <w:r w:rsidR="009961C5">
        <w:rPr>
          <w:rFonts w:asciiTheme="minorHAnsi" w:hAnsiTheme="minorHAnsi" w:cstheme="minorHAnsi"/>
        </w:rPr>
        <w:t xml:space="preserve">O segundo texto </w:t>
      </w:r>
      <w:r w:rsidR="009961C5" w:rsidRPr="008E4E98">
        <w:rPr>
          <w:rFonts w:asciiTheme="minorHAnsi" w:hAnsiTheme="minorHAnsi" w:cstheme="minorHAnsi"/>
          <w:b/>
          <w:bCs/>
        </w:rPr>
        <w:t>“A criação de personagens e de textos significativos no 1º ciclo: uma proposta</w:t>
      </w:r>
      <w:r w:rsidR="006E6416" w:rsidRPr="008E4E98">
        <w:rPr>
          <w:rFonts w:asciiTheme="minorHAnsi" w:hAnsiTheme="minorHAnsi" w:cstheme="minorHAnsi"/>
          <w:b/>
          <w:bCs/>
        </w:rPr>
        <w:t xml:space="preserve"> i</w:t>
      </w:r>
      <w:r w:rsidR="009961C5" w:rsidRPr="008E4E98">
        <w:rPr>
          <w:rFonts w:asciiTheme="minorHAnsi" w:hAnsiTheme="minorHAnsi" w:cstheme="minorHAnsi"/>
          <w:b/>
          <w:bCs/>
        </w:rPr>
        <w:t xml:space="preserve">nterdisciplinar de produção de textos </w:t>
      </w:r>
      <w:r w:rsidR="006E6416" w:rsidRPr="008E4E98">
        <w:rPr>
          <w:rFonts w:asciiTheme="minorHAnsi" w:hAnsiTheme="minorHAnsi" w:cstheme="minorHAnsi"/>
          <w:b/>
          <w:bCs/>
        </w:rPr>
        <w:t>escritos”</w:t>
      </w:r>
      <w:r w:rsidR="006E6416">
        <w:rPr>
          <w:rFonts w:asciiTheme="minorHAnsi" w:hAnsiTheme="minorHAnsi" w:cstheme="minorHAnsi"/>
        </w:rPr>
        <w:t xml:space="preserve"> relata experiências de professoras na Regional Centro Sul </w:t>
      </w:r>
      <w:r w:rsidR="00777E88">
        <w:rPr>
          <w:rFonts w:asciiTheme="minorHAnsi" w:hAnsiTheme="minorHAnsi" w:cstheme="minorHAnsi"/>
        </w:rPr>
        <w:t xml:space="preserve">e as crianças </w:t>
      </w:r>
      <w:r w:rsidR="006E6416">
        <w:rPr>
          <w:rFonts w:asciiTheme="minorHAnsi" w:hAnsiTheme="minorHAnsi" w:cstheme="minorHAnsi"/>
        </w:rPr>
        <w:t>do 1º ciclo na Rede Municipal de Belo Horizonte durante o ano de 2013.</w:t>
      </w:r>
      <w:r w:rsidR="00777E88">
        <w:rPr>
          <w:rFonts w:asciiTheme="minorHAnsi" w:hAnsiTheme="minorHAnsi" w:cstheme="minorHAnsi"/>
        </w:rPr>
        <w:t xml:space="preserve"> O trabalho desenvolvido foi o de criação de personagens numa perspectiva interdisciplinar entre Língua Portuguesa e Arte. </w:t>
      </w:r>
      <w:r w:rsidR="008E4E98">
        <w:rPr>
          <w:rFonts w:asciiTheme="minorHAnsi" w:hAnsiTheme="minorHAnsi" w:cstheme="minorHAnsi"/>
        </w:rPr>
        <w:t xml:space="preserve">Ao final das atividades, ficou evidente  a importância do trabalho com a diversidade de gêneros textuais, do planejamento da escrita, as diversas possibilidades discursivas e </w:t>
      </w:r>
      <w:r w:rsidR="00C20A73">
        <w:rPr>
          <w:rFonts w:asciiTheme="minorHAnsi" w:hAnsiTheme="minorHAnsi" w:cstheme="minorHAnsi"/>
        </w:rPr>
        <w:t xml:space="preserve">necessidade de </w:t>
      </w:r>
      <w:r w:rsidR="008E4E98">
        <w:rPr>
          <w:rFonts w:asciiTheme="minorHAnsi" w:hAnsiTheme="minorHAnsi" w:cstheme="minorHAnsi"/>
        </w:rPr>
        <w:t xml:space="preserve"> articular as ações de desenhar e de escrever. </w:t>
      </w:r>
    </w:p>
    <w:p w14:paraId="169354A7" w14:textId="77777777" w:rsidR="00777E88" w:rsidRDefault="00777E88" w:rsidP="00432DAC">
      <w:pPr>
        <w:jc w:val="both"/>
        <w:rPr>
          <w:rFonts w:asciiTheme="minorHAnsi" w:hAnsiTheme="minorHAnsi" w:cstheme="minorHAnsi"/>
        </w:rPr>
      </w:pPr>
    </w:p>
    <w:p w14:paraId="2D233FA5" w14:textId="77777777" w:rsidR="006E6416" w:rsidRDefault="006E6416" w:rsidP="00432DAC">
      <w:pPr>
        <w:jc w:val="both"/>
        <w:rPr>
          <w:rFonts w:asciiTheme="minorHAnsi" w:hAnsiTheme="minorHAnsi" w:cstheme="minorHAnsi"/>
        </w:rPr>
      </w:pPr>
    </w:p>
    <w:p w14:paraId="3C4D6087" w14:textId="77777777" w:rsidR="005645AC" w:rsidRPr="006F2A9A" w:rsidRDefault="003728FC" w:rsidP="00432DAC">
      <w:pPr>
        <w:jc w:val="both"/>
        <w:rPr>
          <w:rFonts w:asciiTheme="minorHAnsi" w:hAnsiTheme="minorHAnsi" w:cstheme="minorHAnsi"/>
          <w:b/>
        </w:rPr>
      </w:pPr>
      <w:r w:rsidRPr="006F2A9A">
        <w:rPr>
          <w:rFonts w:asciiTheme="minorHAnsi" w:hAnsiTheme="minorHAnsi" w:cstheme="minorHAnsi"/>
          <w:b/>
        </w:rPr>
        <w:t>FRADE, I.C. A. S (et al.). Caderno de experiências em alfabetização e alfabetização matemática na perspectiva do letramento [recurso eletrônico]: PNAIC/Ceale, Belo Horizonte: FaE/UFMG, 2016.</w:t>
      </w:r>
    </w:p>
    <w:p w14:paraId="7F7CEEBC" w14:textId="77777777" w:rsidR="003728FC" w:rsidRDefault="00F77484" w:rsidP="00432DA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F2A9A">
        <w:rPr>
          <w:rFonts w:asciiTheme="minorHAnsi" w:hAnsiTheme="minorHAnsi" w:cstheme="minorHAnsi"/>
          <w:b/>
          <w:sz w:val="20"/>
          <w:szCs w:val="20"/>
        </w:rPr>
        <w:t xml:space="preserve">Acesso em: </w:t>
      </w:r>
      <w:hyperlink r:id="rId11" w:history="1">
        <w:r w:rsidR="005645AC" w:rsidRPr="006F2A9A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https://drive.google.com/file/d/1vxPhd4DAXe1SWZBFrrDo2ZOb-WAzNtWZ/view</w:t>
        </w:r>
      </w:hyperlink>
    </w:p>
    <w:p w14:paraId="76DF9E60" w14:textId="77777777" w:rsidR="006F2A9A" w:rsidRPr="006F2A9A" w:rsidRDefault="006F2A9A" w:rsidP="00432DA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CBC148" w14:textId="77777777" w:rsidR="009B6468" w:rsidRDefault="00490C50" w:rsidP="00432D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texto “Autocorreção de textos: desenvolvendo compromisso, interação e autoria de pensamento no ciclo de alfabetização” traz </w:t>
      </w:r>
      <w:r w:rsidR="00F669C0">
        <w:rPr>
          <w:rFonts w:asciiTheme="minorHAnsi" w:hAnsiTheme="minorHAnsi" w:cstheme="minorHAnsi"/>
        </w:rPr>
        <w:t xml:space="preserve">experiência desenvolvida, em 2015, por uma professora de uma escola da comunidade rural de Divinópolis/MG. A sequência didática focalizou a produção escrita de livros de imagem e foi desenvolvida com crianças do 2º ano do Ensino Fundamental oriundos de uma sala multisseriada. </w:t>
      </w:r>
      <w:r w:rsidR="003728FC">
        <w:rPr>
          <w:rFonts w:asciiTheme="minorHAnsi" w:hAnsiTheme="minorHAnsi" w:cstheme="minorHAnsi"/>
        </w:rPr>
        <w:t xml:space="preserve">Por meio do uso de livros de imagem e da metodologia de sequência didática observou-se uma aprendizagem significativa, pois o trabalho baseou-se em um ensino sistemático com envolvimento, compromisso e responsabilidade por parte das crianças. </w:t>
      </w:r>
    </w:p>
    <w:p w14:paraId="52C2E376" w14:textId="77777777" w:rsidR="009B6468" w:rsidRDefault="009B6468" w:rsidP="00432DAC">
      <w:pPr>
        <w:jc w:val="both"/>
        <w:rPr>
          <w:rFonts w:asciiTheme="minorHAnsi" w:hAnsiTheme="minorHAnsi" w:cstheme="minorHAnsi"/>
        </w:rPr>
      </w:pPr>
    </w:p>
    <w:p w14:paraId="199D0CE5" w14:textId="77777777" w:rsidR="00E03E26" w:rsidRDefault="00E03E26" w:rsidP="00432DAC">
      <w:pPr>
        <w:jc w:val="both"/>
        <w:rPr>
          <w:rFonts w:asciiTheme="minorHAnsi" w:hAnsiTheme="minorHAnsi" w:cstheme="minorHAnsi"/>
        </w:rPr>
      </w:pPr>
    </w:p>
    <w:p w14:paraId="39047DAA" w14:textId="77777777" w:rsidR="00E03E26" w:rsidRPr="006F2A9A" w:rsidRDefault="00E03E26" w:rsidP="00432DAC">
      <w:pPr>
        <w:jc w:val="both"/>
        <w:rPr>
          <w:rFonts w:asciiTheme="minorHAnsi" w:hAnsiTheme="minorHAnsi" w:cstheme="minorHAnsi"/>
          <w:b/>
        </w:rPr>
      </w:pPr>
      <w:r w:rsidRPr="006F2A9A">
        <w:rPr>
          <w:rFonts w:asciiTheme="minorHAnsi" w:hAnsiTheme="minorHAnsi" w:cstheme="minorHAnsi"/>
          <w:b/>
        </w:rPr>
        <w:t xml:space="preserve">RESENDE, Valéria B.  (et al). </w:t>
      </w:r>
      <w:r w:rsidRPr="006F2A9A">
        <w:rPr>
          <w:rFonts w:asciiTheme="minorHAnsi" w:hAnsiTheme="minorHAnsi" w:cstheme="minorHAnsi"/>
          <w:b/>
          <w:i/>
          <w:iCs/>
        </w:rPr>
        <w:t>Leitura e produção de textos na alfabetização: a formação continuada no PNAIC 2017-2018</w:t>
      </w:r>
      <w:r w:rsidRPr="006F2A9A">
        <w:rPr>
          <w:rFonts w:asciiTheme="minorHAnsi" w:hAnsiTheme="minorHAnsi" w:cstheme="minorHAnsi"/>
          <w:b/>
        </w:rPr>
        <w:t xml:space="preserve">. Belo Horizonte: FaE/UFMG, 2018. </w:t>
      </w:r>
    </w:p>
    <w:p w14:paraId="7C55BFBE" w14:textId="77777777" w:rsidR="00E03E26" w:rsidRPr="006F2A9A" w:rsidRDefault="00E03E26" w:rsidP="00432DA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F2A9A">
        <w:rPr>
          <w:rFonts w:asciiTheme="minorHAnsi" w:hAnsiTheme="minorHAnsi" w:cstheme="minorHAnsi"/>
          <w:b/>
          <w:sz w:val="18"/>
          <w:szCs w:val="18"/>
        </w:rPr>
        <w:t xml:space="preserve">Acesso em: </w:t>
      </w:r>
      <w:hyperlink r:id="rId12" w:history="1">
        <w:r w:rsidR="00261AD6" w:rsidRPr="006F2A9A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https://www.ceale.fae.ufmg.br/pages/view/caderno-do-pnaic-2017-2018-esta-disponivel-para-download.html</w:t>
        </w:r>
      </w:hyperlink>
    </w:p>
    <w:p w14:paraId="00A9C5D4" w14:textId="77777777" w:rsidR="00261AD6" w:rsidRPr="006F2A9A" w:rsidRDefault="00261AD6" w:rsidP="00432DA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16F56A" w14:textId="77777777" w:rsidR="00CE2B63" w:rsidRPr="006F2A9A" w:rsidRDefault="00261AD6" w:rsidP="00432DAC">
      <w:pPr>
        <w:jc w:val="both"/>
        <w:rPr>
          <w:rFonts w:asciiTheme="minorHAnsi" w:hAnsiTheme="minorHAnsi" w:cstheme="minorHAnsi"/>
          <w:b/>
          <w:bCs/>
        </w:rPr>
      </w:pPr>
      <w:r w:rsidRPr="00CE2B63">
        <w:rPr>
          <w:rFonts w:asciiTheme="minorHAnsi" w:hAnsiTheme="minorHAnsi" w:cstheme="minorHAnsi"/>
        </w:rPr>
        <w:t>O livro está organizado em 8 capítulos e destacamos o quinto capítulo “</w:t>
      </w:r>
      <w:r w:rsidRPr="00CE2B63">
        <w:rPr>
          <w:rFonts w:asciiTheme="minorHAnsi" w:hAnsiTheme="minorHAnsi" w:cstheme="minorHAnsi"/>
          <w:b/>
          <w:bCs/>
        </w:rPr>
        <w:t>As oficinas de produção escrita no PNAIC 2017-2018: uma breve reflexão”</w:t>
      </w:r>
      <w:r w:rsidR="00C20A73" w:rsidRPr="00C20A73">
        <w:rPr>
          <w:rFonts w:asciiTheme="minorHAnsi" w:hAnsiTheme="minorHAnsi" w:cstheme="minorHAnsi"/>
        </w:rPr>
        <w:t xml:space="preserve">que </w:t>
      </w:r>
      <w:r w:rsidRPr="00CE2B63">
        <w:rPr>
          <w:rFonts w:asciiTheme="minorHAnsi" w:hAnsiTheme="minorHAnsi" w:cstheme="minorHAnsi"/>
        </w:rPr>
        <w:t xml:space="preserve">oferece ao leitor uma síntese das discussões </w:t>
      </w:r>
      <w:r w:rsidR="00B36075">
        <w:rPr>
          <w:rFonts w:asciiTheme="minorHAnsi" w:hAnsiTheme="minorHAnsi" w:cstheme="minorHAnsi"/>
        </w:rPr>
        <w:t xml:space="preserve">feitas </w:t>
      </w:r>
      <w:r w:rsidRPr="00CE2B63">
        <w:rPr>
          <w:rFonts w:asciiTheme="minorHAnsi" w:hAnsiTheme="minorHAnsi" w:cstheme="minorHAnsi"/>
        </w:rPr>
        <w:t xml:space="preserve">nas oficinas de produção escrita. </w:t>
      </w:r>
      <w:r w:rsidR="00CE2B63" w:rsidRPr="00CE2B63">
        <w:rPr>
          <w:rFonts w:asciiTheme="minorHAnsi" w:hAnsiTheme="minorHAnsi" w:cstheme="minorHAnsi"/>
        </w:rPr>
        <w:t>Apresenta os conceitos teóricos que serviram de esteio</w:t>
      </w:r>
      <w:r w:rsidR="00B36075">
        <w:rPr>
          <w:rFonts w:asciiTheme="minorHAnsi" w:hAnsiTheme="minorHAnsi" w:cstheme="minorHAnsi"/>
        </w:rPr>
        <w:t xml:space="preserve"> p</w:t>
      </w:r>
      <w:r w:rsidR="00CE2B63" w:rsidRPr="00CE2B63">
        <w:rPr>
          <w:rFonts w:asciiTheme="minorHAnsi" w:hAnsiTheme="minorHAnsi" w:cstheme="minorHAnsi"/>
        </w:rPr>
        <w:t xml:space="preserve">ara construir as oficinas, principalmente os conceitos de gêneros e tipos textuais, tendo como base o referencial bakthiniano. Além disso, mostra que o uso das chaves de correção dos gêneros textuais se constitui como uma ferramenta valiosa para que a professora possa visualizar as principais dificuldades da turma e planejar ações envolvendo a correção de textos e a reescrita. O capítulo 6 </w:t>
      </w:r>
      <w:r w:rsidR="00CE2B63" w:rsidRPr="00CE2B63">
        <w:rPr>
          <w:rFonts w:asciiTheme="minorHAnsi" w:hAnsiTheme="minorHAnsi" w:cstheme="minorHAnsi"/>
          <w:b/>
          <w:bCs/>
        </w:rPr>
        <w:t xml:space="preserve">“O trabalho com a produção de textos nos municípios mineiros” </w:t>
      </w:r>
      <w:r w:rsidR="00CE2B63" w:rsidRPr="00CE2B63">
        <w:rPr>
          <w:rFonts w:asciiTheme="minorHAnsi" w:hAnsiTheme="minorHAnsi" w:cstheme="minorHAnsi"/>
        </w:rPr>
        <w:t>retoma as oficinas</w:t>
      </w:r>
      <w:r w:rsidR="00B36075">
        <w:rPr>
          <w:rFonts w:asciiTheme="minorHAnsi" w:hAnsiTheme="minorHAnsi" w:cstheme="minorHAnsi"/>
        </w:rPr>
        <w:t xml:space="preserve"> d</w:t>
      </w:r>
      <w:r w:rsidR="00CE2B63" w:rsidRPr="00CE2B63">
        <w:rPr>
          <w:rFonts w:asciiTheme="minorHAnsi" w:hAnsiTheme="minorHAnsi" w:cstheme="minorHAnsi"/>
        </w:rPr>
        <w:t xml:space="preserve">e </w:t>
      </w:r>
      <w:r w:rsidR="00CE2B63" w:rsidRPr="00096F15">
        <w:rPr>
          <w:rFonts w:asciiTheme="minorHAnsi" w:hAnsiTheme="minorHAnsi" w:cstheme="minorHAnsi"/>
        </w:rPr>
        <w:t xml:space="preserve">produção escrita com foco nos efeitos dessa estratégia formativa para a prática alfabetizadora. </w:t>
      </w:r>
      <w:r w:rsidR="00B02437" w:rsidRPr="00096F15">
        <w:rPr>
          <w:rFonts w:asciiTheme="minorHAnsi" w:hAnsiTheme="minorHAnsi" w:cstheme="minorHAnsi"/>
        </w:rPr>
        <w:t xml:space="preserve"> Os anexos da publicação apresentam chaves de correção de diferentes gêneros textuais, abordando aspectos discursivos e linguísticos.  </w:t>
      </w:r>
    </w:p>
    <w:p w14:paraId="67D19B1B" w14:textId="77777777" w:rsidR="005645AC" w:rsidRDefault="005645AC" w:rsidP="00432DAC">
      <w:pPr>
        <w:jc w:val="both"/>
        <w:rPr>
          <w:rFonts w:asciiTheme="minorHAnsi" w:hAnsiTheme="minorHAnsi" w:cstheme="minorHAnsi"/>
        </w:rPr>
      </w:pPr>
    </w:p>
    <w:p w14:paraId="6F38379B" w14:textId="77777777" w:rsidR="0088200F" w:rsidRPr="006F2A9A" w:rsidRDefault="0088200F" w:rsidP="00432DAC">
      <w:pPr>
        <w:jc w:val="both"/>
        <w:rPr>
          <w:rFonts w:asciiTheme="minorHAnsi" w:hAnsiTheme="minorHAnsi" w:cstheme="minorHAnsi"/>
          <w:b/>
        </w:rPr>
      </w:pPr>
      <w:r w:rsidRPr="006F2A9A">
        <w:rPr>
          <w:rFonts w:asciiTheme="minorHAnsi" w:hAnsiTheme="minorHAnsi" w:cstheme="minorHAnsi"/>
          <w:b/>
        </w:rPr>
        <w:t xml:space="preserve">TEBEROSKY, Ana; SEPÚLVEDA, Angélica. As crianças e as práticas de leitura e de escrita. </w:t>
      </w:r>
    </w:p>
    <w:p w14:paraId="5ABA20E8" w14:textId="77777777" w:rsidR="005645AC" w:rsidRPr="006F2A9A" w:rsidRDefault="005645AC" w:rsidP="00432DAC">
      <w:pPr>
        <w:jc w:val="both"/>
        <w:rPr>
          <w:rFonts w:asciiTheme="minorHAnsi" w:hAnsiTheme="minorHAnsi" w:cstheme="minorHAnsi"/>
          <w:b/>
        </w:rPr>
      </w:pPr>
      <w:r w:rsidRPr="006F2A9A">
        <w:rPr>
          <w:rFonts w:asciiTheme="minorHAnsi" w:hAnsiTheme="minorHAnsi" w:cstheme="minorHAnsi"/>
          <w:b/>
        </w:rPr>
        <w:t xml:space="preserve">Acesso: </w:t>
      </w:r>
      <w:hyperlink r:id="rId13" w:history="1">
        <w:r w:rsidRPr="006F2A9A">
          <w:rPr>
            <w:rStyle w:val="Hyperlink"/>
            <w:rFonts w:asciiTheme="minorHAnsi" w:hAnsiTheme="minorHAnsi" w:cstheme="minorHAnsi"/>
            <w:b/>
          </w:rPr>
          <w:t>http://projetoleituraescrita.com.br/publicacoes/colecao/</w:t>
        </w:r>
      </w:hyperlink>
    </w:p>
    <w:p w14:paraId="318D37D4" w14:textId="77777777" w:rsidR="0088200F" w:rsidRDefault="0088200F" w:rsidP="00432DAC">
      <w:pPr>
        <w:jc w:val="both"/>
        <w:rPr>
          <w:rFonts w:asciiTheme="minorHAnsi" w:hAnsiTheme="minorHAnsi" w:cstheme="minorHAnsi"/>
        </w:rPr>
      </w:pPr>
    </w:p>
    <w:p w14:paraId="11A387CD" w14:textId="77777777" w:rsidR="00F423E8" w:rsidRPr="0088200F" w:rsidRDefault="0088200F" w:rsidP="0088200F">
      <w:pPr>
        <w:jc w:val="both"/>
        <w:rPr>
          <w:rFonts w:asciiTheme="minorHAnsi" w:hAnsiTheme="minorHAnsi" w:cstheme="minorHAnsi"/>
        </w:rPr>
      </w:pPr>
      <w:r w:rsidRPr="0088200F">
        <w:rPr>
          <w:rFonts w:asciiTheme="minorHAnsi" w:hAnsiTheme="minorHAnsi" w:cstheme="minorHAnsi"/>
          <w:color w:val="000000"/>
          <w:shd w:val="clear" w:color="auto" w:fill="FFFFFF"/>
        </w:rPr>
        <w:t>Na Unidade 2, “</w:t>
      </w:r>
      <w:r w:rsidRPr="0088200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As crianças e as práticas de leitura e escrita</w:t>
      </w:r>
      <w:r w:rsidRPr="0088200F">
        <w:rPr>
          <w:rFonts w:asciiTheme="minorHAnsi" w:hAnsiTheme="minorHAnsi" w:cstheme="minorHAnsi"/>
          <w:color w:val="000000"/>
          <w:shd w:val="clear" w:color="auto" w:fill="FFFFFF"/>
        </w:rPr>
        <w:t xml:space="preserve">”, as autoras </w:t>
      </w:r>
      <w:r w:rsidR="00F423E8" w:rsidRPr="0088200F">
        <w:rPr>
          <w:rFonts w:asciiTheme="minorHAnsi" w:hAnsiTheme="minorHAnsi" w:cstheme="minorHAnsi"/>
        </w:rPr>
        <w:t>Angélica Sepúlveda e Ana Teberosky argumentam sobre a importância da produção de linguagem escrita das crianças e apresentam possibilidades de trabalho junto às crianças de quatro e cinco anos, dialogando com práticas pedagógicas realizadas em turmas de pré-escola da cidade de Barcelona, na Espanha</w:t>
      </w:r>
      <w:r w:rsidRPr="0088200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Sobre a produção escrita</w:t>
      </w:r>
      <w:r w:rsidR="000F781C">
        <w:rPr>
          <w:rFonts w:asciiTheme="minorHAnsi" w:hAnsiTheme="minorHAnsi" w:cstheme="minorHAnsi"/>
        </w:rPr>
        <w:t xml:space="preserve">, as autoras discutem 3 possibilidades: a elaboração de listas a partir de textos; ditados de textos para a professora e reescrita de textos. </w:t>
      </w:r>
    </w:p>
    <w:p w14:paraId="499D7766" w14:textId="77777777" w:rsidR="003F068A" w:rsidRDefault="003F068A" w:rsidP="00432DAC">
      <w:pPr>
        <w:jc w:val="both"/>
        <w:rPr>
          <w:rFonts w:asciiTheme="minorHAnsi" w:hAnsiTheme="minorHAnsi" w:cstheme="minorHAnsi"/>
        </w:rPr>
      </w:pPr>
    </w:p>
    <w:p w14:paraId="38FA592D" w14:textId="77777777" w:rsidR="00F423E8" w:rsidRDefault="00F423E8" w:rsidP="00432DAC">
      <w:pPr>
        <w:jc w:val="both"/>
        <w:rPr>
          <w:rFonts w:asciiTheme="minorHAnsi" w:hAnsiTheme="minorHAnsi" w:cstheme="minorHAnsi"/>
        </w:rPr>
      </w:pPr>
    </w:p>
    <w:p w14:paraId="773BD402" w14:textId="77777777" w:rsidR="00F423E8" w:rsidRPr="006F2A9A" w:rsidRDefault="00F423E8" w:rsidP="00432DAC">
      <w:pPr>
        <w:jc w:val="both"/>
        <w:rPr>
          <w:rFonts w:asciiTheme="minorHAnsi" w:hAnsiTheme="minorHAnsi" w:cstheme="minorHAnsi"/>
          <w:b/>
          <w:noProof/>
        </w:rPr>
      </w:pPr>
      <w:r w:rsidRPr="006F2A9A">
        <w:rPr>
          <w:rFonts w:asciiTheme="minorHAnsi" w:hAnsiTheme="minorHAnsi" w:cstheme="minorHAnsi"/>
          <w:b/>
          <w:noProof/>
        </w:rPr>
        <w:t>Jornal Letra A –</w:t>
      </w:r>
      <w:bookmarkStart w:id="0" w:name="_Hlk93305754"/>
      <w:r w:rsidR="006F2A9A" w:rsidRPr="006F2A9A">
        <w:rPr>
          <w:rFonts w:asciiTheme="minorHAnsi" w:hAnsiTheme="minorHAnsi" w:cstheme="minorHAnsi"/>
          <w:b/>
          <w:noProof/>
        </w:rPr>
        <w:t xml:space="preserve"> </w:t>
      </w:r>
      <w:r w:rsidR="00096F15" w:rsidRPr="006F2A9A">
        <w:rPr>
          <w:rFonts w:asciiTheme="minorHAnsi" w:hAnsiTheme="minorHAnsi" w:cstheme="minorHAnsi"/>
          <w:b/>
          <w:noProof/>
        </w:rPr>
        <w:t>O jornal Letra A possui um indice por assuntos e o tema produção de textos pode ser consultado em vários números, entre eles</w:t>
      </w:r>
      <w:bookmarkEnd w:id="0"/>
      <w:r w:rsidR="00096F15" w:rsidRPr="006F2A9A">
        <w:rPr>
          <w:rFonts w:asciiTheme="minorHAnsi" w:hAnsiTheme="minorHAnsi" w:cstheme="minorHAnsi"/>
          <w:b/>
          <w:noProof/>
        </w:rPr>
        <w:t xml:space="preserve">: </w:t>
      </w:r>
      <w:r w:rsidRPr="006F2A9A">
        <w:rPr>
          <w:rFonts w:asciiTheme="minorHAnsi" w:hAnsiTheme="minorHAnsi" w:cstheme="minorHAnsi"/>
          <w:b/>
          <w:noProof/>
        </w:rPr>
        <w:t xml:space="preserve"> 13,  15, 21, 26, 27, 28, 30,  31, 32, 33, 34,37, 38, 39, 46</w:t>
      </w:r>
      <w:r w:rsidRPr="006F2A9A">
        <w:rPr>
          <w:rFonts w:asciiTheme="minorHAnsi" w:hAnsiTheme="minorHAnsi" w:cstheme="minorHAnsi"/>
          <w:b/>
          <w:noProof/>
          <w:color w:val="FF0000"/>
        </w:rPr>
        <w:t xml:space="preserve">. </w:t>
      </w:r>
    </w:p>
    <w:p w14:paraId="4D414790" w14:textId="77777777" w:rsidR="00205FA3" w:rsidRDefault="00205FA3" w:rsidP="00432DAC">
      <w:pPr>
        <w:jc w:val="both"/>
        <w:rPr>
          <w:rFonts w:asciiTheme="minorHAnsi" w:hAnsiTheme="minorHAnsi" w:cstheme="minorHAnsi"/>
          <w:color w:val="FF0000"/>
        </w:rPr>
      </w:pPr>
    </w:p>
    <w:p w14:paraId="5C633C72" w14:textId="77777777" w:rsidR="00605DAB" w:rsidRPr="006F2A9A" w:rsidRDefault="00205FA3" w:rsidP="00432DAC">
      <w:pPr>
        <w:jc w:val="both"/>
        <w:rPr>
          <w:rFonts w:asciiTheme="minorHAnsi" w:hAnsiTheme="minorHAnsi" w:cstheme="minorHAnsi"/>
          <w:b/>
        </w:rPr>
      </w:pPr>
      <w:r w:rsidRPr="006F2A9A">
        <w:rPr>
          <w:rFonts w:asciiTheme="minorHAnsi" w:hAnsiTheme="minorHAnsi" w:cstheme="minorHAnsi"/>
          <w:b/>
        </w:rPr>
        <w:t xml:space="preserve">Palestra </w:t>
      </w:r>
      <w:r w:rsidR="00605DAB" w:rsidRPr="006F2A9A">
        <w:rPr>
          <w:rFonts w:asciiTheme="minorHAnsi" w:hAnsiTheme="minorHAnsi" w:cstheme="minorHAnsi"/>
          <w:b/>
        </w:rPr>
        <w:t>“Produção e revisão textual: trabalhando com gêneros textuais na alfabetização”, profa. Maria da Graça Costa Val (FALE/Ceale-FaE/UFMG). Apresentada no II Encontro do PNAIC/2018 – 15/05/2018.</w:t>
      </w:r>
    </w:p>
    <w:p w14:paraId="6612D926" w14:textId="77777777" w:rsidR="00605DAB" w:rsidRDefault="00205FA3" w:rsidP="00432D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Acesso em: </w:t>
      </w:r>
      <w:hyperlink r:id="rId14" w:history="1">
        <w:r w:rsidR="00605DAB" w:rsidRPr="0048761F">
          <w:rPr>
            <w:rStyle w:val="Hyperlink"/>
            <w:rFonts w:asciiTheme="minorHAnsi" w:hAnsiTheme="minorHAnsi" w:cstheme="minorHAnsi"/>
          </w:rPr>
          <w:t>https://www.youtube.com/watch?v=HMHxRf2K7eU</w:t>
        </w:r>
      </w:hyperlink>
      <w:r w:rsidR="00605DAB">
        <w:rPr>
          <w:rFonts w:asciiTheme="minorHAnsi" w:hAnsiTheme="minorHAnsi" w:cstheme="minorHAnsi"/>
        </w:rPr>
        <w:t xml:space="preserve"> (a partir 1:10)</w:t>
      </w:r>
    </w:p>
    <w:p w14:paraId="7C216AAE" w14:textId="77777777" w:rsidR="00605DAB" w:rsidRDefault="00605DAB" w:rsidP="00432D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palestra explora diversos gêneros textuais</w:t>
      </w:r>
      <w:r w:rsidR="00344990">
        <w:rPr>
          <w:rFonts w:asciiTheme="minorHAnsi" w:hAnsiTheme="minorHAnsi" w:cstheme="minorHAnsi"/>
        </w:rPr>
        <w:t xml:space="preserve"> que podem ser trabalhados nos anos iniciais dialogando com as habilidades de produção e revisão textual elencadas na BNCC. Destaca os elementos que compõem os gêneros discursivos: conteúdo temático, estrutura composicional e estilo, a partir do referencial bakhiniano. </w:t>
      </w:r>
      <w:r w:rsidR="00022A4A">
        <w:rPr>
          <w:rFonts w:asciiTheme="minorHAnsi" w:hAnsiTheme="minorHAnsi" w:cstheme="minorHAnsi"/>
        </w:rPr>
        <w:t>Trata da revisão no nível discursivo</w:t>
      </w:r>
      <w:r w:rsidR="00966F79">
        <w:rPr>
          <w:rFonts w:asciiTheme="minorHAnsi" w:hAnsiTheme="minorHAnsi" w:cstheme="minorHAnsi"/>
        </w:rPr>
        <w:t xml:space="preserve"> e</w:t>
      </w:r>
      <w:r w:rsidR="00022A4A">
        <w:rPr>
          <w:rFonts w:asciiTheme="minorHAnsi" w:hAnsiTheme="minorHAnsi" w:cstheme="minorHAnsi"/>
        </w:rPr>
        <w:t xml:space="preserve"> dos recursos de coesão textual</w:t>
      </w:r>
      <w:r w:rsidR="00966F79">
        <w:rPr>
          <w:rFonts w:asciiTheme="minorHAnsi" w:hAnsiTheme="minorHAnsi" w:cstheme="minorHAnsi"/>
        </w:rPr>
        <w:t>.</w:t>
      </w:r>
    </w:p>
    <w:p w14:paraId="29069A49" w14:textId="77777777" w:rsidR="00215D2B" w:rsidRDefault="00215D2B" w:rsidP="00892DE7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</w:p>
    <w:p w14:paraId="7D59ACC5" w14:textId="77777777" w:rsidR="00005393" w:rsidRDefault="00005393" w:rsidP="00005393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44601FE" w14:textId="77777777" w:rsidR="000536BD" w:rsidRPr="000536BD" w:rsidRDefault="000536BD" w:rsidP="007F5D8D">
      <w:pPr>
        <w:rPr>
          <w:rFonts w:asciiTheme="minorHAnsi" w:hAnsiTheme="minorHAnsi" w:cstheme="minorHAnsi"/>
          <w:b/>
          <w:bCs/>
          <w:color w:val="000000" w:themeColor="text1"/>
        </w:rPr>
      </w:pPr>
    </w:p>
    <w:sectPr w:rsidR="000536BD" w:rsidRPr="000536BD" w:rsidSect="005912A6">
      <w:pgSz w:w="11906" w:h="16838"/>
      <w:pgMar w:top="13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C837" w14:textId="77777777" w:rsidR="00F45D6C" w:rsidRDefault="00F45D6C" w:rsidP="000442ED">
      <w:r>
        <w:separator/>
      </w:r>
    </w:p>
  </w:endnote>
  <w:endnote w:type="continuationSeparator" w:id="0">
    <w:p w14:paraId="0C4D35D1" w14:textId="77777777" w:rsidR="00F45D6C" w:rsidRDefault="00F45D6C" w:rsidP="0004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61FD" w14:textId="77777777" w:rsidR="00F45D6C" w:rsidRDefault="00F45D6C" w:rsidP="000442ED">
      <w:r>
        <w:separator/>
      </w:r>
    </w:p>
  </w:footnote>
  <w:footnote w:type="continuationSeparator" w:id="0">
    <w:p w14:paraId="053AD063" w14:textId="77777777" w:rsidR="00F45D6C" w:rsidRDefault="00F45D6C" w:rsidP="0004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01C"/>
    <w:multiLevelType w:val="hybridMultilevel"/>
    <w:tmpl w:val="4644F1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8E3"/>
    <w:multiLevelType w:val="hybridMultilevel"/>
    <w:tmpl w:val="FE025FC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434911"/>
    <w:multiLevelType w:val="hybridMultilevel"/>
    <w:tmpl w:val="58EA9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D4C"/>
    <w:multiLevelType w:val="hybridMultilevel"/>
    <w:tmpl w:val="5F9C4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1508"/>
    <w:multiLevelType w:val="hybridMultilevel"/>
    <w:tmpl w:val="184A27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E4A"/>
    <w:multiLevelType w:val="hybridMultilevel"/>
    <w:tmpl w:val="23304410"/>
    <w:lvl w:ilvl="0" w:tplc="B3CE77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B7399"/>
    <w:multiLevelType w:val="hybridMultilevel"/>
    <w:tmpl w:val="184A27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3324"/>
    <w:multiLevelType w:val="hybridMultilevel"/>
    <w:tmpl w:val="184A27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E423A"/>
    <w:multiLevelType w:val="hybridMultilevel"/>
    <w:tmpl w:val="D9867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CA"/>
    <w:rsid w:val="00001277"/>
    <w:rsid w:val="00001CFE"/>
    <w:rsid w:val="00004452"/>
    <w:rsid w:val="00005393"/>
    <w:rsid w:val="0001369C"/>
    <w:rsid w:val="00022A4A"/>
    <w:rsid w:val="0003438F"/>
    <w:rsid w:val="000442ED"/>
    <w:rsid w:val="000536BD"/>
    <w:rsid w:val="00053F44"/>
    <w:rsid w:val="00063E2C"/>
    <w:rsid w:val="00083C37"/>
    <w:rsid w:val="00085D5D"/>
    <w:rsid w:val="00096F15"/>
    <w:rsid w:val="000B3962"/>
    <w:rsid w:val="000F781C"/>
    <w:rsid w:val="00104C78"/>
    <w:rsid w:val="00120305"/>
    <w:rsid w:val="00126D32"/>
    <w:rsid w:val="00126F18"/>
    <w:rsid w:val="00141607"/>
    <w:rsid w:val="0019468C"/>
    <w:rsid w:val="00196315"/>
    <w:rsid w:val="001A3247"/>
    <w:rsid w:val="001A461E"/>
    <w:rsid w:val="001A61BC"/>
    <w:rsid w:val="001A66C8"/>
    <w:rsid w:val="001C2BF2"/>
    <w:rsid w:val="001F4AF8"/>
    <w:rsid w:val="00205983"/>
    <w:rsid w:val="00205FA3"/>
    <w:rsid w:val="002070B6"/>
    <w:rsid w:val="00212611"/>
    <w:rsid w:val="00215D2B"/>
    <w:rsid w:val="00224E58"/>
    <w:rsid w:val="00243A93"/>
    <w:rsid w:val="00250FCA"/>
    <w:rsid w:val="00251AD8"/>
    <w:rsid w:val="00261AD6"/>
    <w:rsid w:val="0026782E"/>
    <w:rsid w:val="00287A05"/>
    <w:rsid w:val="002A58B5"/>
    <w:rsid w:val="002C0EAB"/>
    <w:rsid w:val="002C3C70"/>
    <w:rsid w:val="002D35E9"/>
    <w:rsid w:val="002E69F5"/>
    <w:rsid w:val="002E76DC"/>
    <w:rsid w:val="002F1065"/>
    <w:rsid w:val="00302BC0"/>
    <w:rsid w:val="00337ABC"/>
    <w:rsid w:val="00341661"/>
    <w:rsid w:val="00344990"/>
    <w:rsid w:val="00362A86"/>
    <w:rsid w:val="003728FC"/>
    <w:rsid w:val="003772AD"/>
    <w:rsid w:val="00384F8B"/>
    <w:rsid w:val="00397994"/>
    <w:rsid w:val="003D1602"/>
    <w:rsid w:val="003D739B"/>
    <w:rsid w:val="003E7A49"/>
    <w:rsid w:val="003E7B59"/>
    <w:rsid w:val="003F068A"/>
    <w:rsid w:val="004236D6"/>
    <w:rsid w:val="00423785"/>
    <w:rsid w:val="00432DAC"/>
    <w:rsid w:val="00435D66"/>
    <w:rsid w:val="00445FBF"/>
    <w:rsid w:val="00450985"/>
    <w:rsid w:val="004535C7"/>
    <w:rsid w:val="0046521E"/>
    <w:rsid w:val="00490C50"/>
    <w:rsid w:val="004A50B4"/>
    <w:rsid w:val="004C2E15"/>
    <w:rsid w:val="004C5B20"/>
    <w:rsid w:val="005106A5"/>
    <w:rsid w:val="00541AFA"/>
    <w:rsid w:val="005645AC"/>
    <w:rsid w:val="005675CA"/>
    <w:rsid w:val="005912A6"/>
    <w:rsid w:val="00594F5D"/>
    <w:rsid w:val="005A65CE"/>
    <w:rsid w:val="005C3170"/>
    <w:rsid w:val="005C4EAD"/>
    <w:rsid w:val="005D6D44"/>
    <w:rsid w:val="005E08C1"/>
    <w:rsid w:val="00600F75"/>
    <w:rsid w:val="00605DAB"/>
    <w:rsid w:val="006061AA"/>
    <w:rsid w:val="006166BD"/>
    <w:rsid w:val="0065284D"/>
    <w:rsid w:val="006543B6"/>
    <w:rsid w:val="00664D40"/>
    <w:rsid w:val="00681C81"/>
    <w:rsid w:val="006850EA"/>
    <w:rsid w:val="0069024A"/>
    <w:rsid w:val="006A46CC"/>
    <w:rsid w:val="006D3887"/>
    <w:rsid w:val="006E060E"/>
    <w:rsid w:val="006E4EBE"/>
    <w:rsid w:val="006E6416"/>
    <w:rsid w:val="006E733C"/>
    <w:rsid w:val="006F2A9A"/>
    <w:rsid w:val="00700E8B"/>
    <w:rsid w:val="00716740"/>
    <w:rsid w:val="00775E25"/>
    <w:rsid w:val="00777E88"/>
    <w:rsid w:val="007C35F1"/>
    <w:rsid w:val="007E16A8"/>
    <w:rsid w:val="007F5D8D"/>
    <w:rsid w:val="00800071"/>
    <w:rsid w:val="00817849"/>
    <w:rsid w:val="008438EC"/>
    <w:rsid w:val="00852B2D"/>
    <w:rsid w:val="00852ECD"/>
    <w:rsid w:val="008644DB"/>
    <w:rsid w:val="00872937"/>
    <w:rsid w:val="0088200F"/>
    <w:rsid w:val="00892DE7"/>
    <w:rsid w:val="008D733F"/>
    <w:rsid w:val="008E4E98"/>
    <w:rsid w:val="00901CDA"/>
    <w:rsid w:val="00917CEC"/>
    <w:rsid w:val="00933599"/>
    <w:rsid w:val="00962849"/>
    <w:rsid w:val="00965844"/>
    <w:rsid w:val="00966F79"/>
    <w:rsid w:val="009708FC"/>
    <w:rsid w:val="0097413B"/>
    <w:rsid w:val="00974442"/>
    <w:rsid w:val="009774A9"/>
    <w:rsid w:val="00982036"/>
    <w:rsid w:val="00991E04"/>
    <w:rsid w:val="009961C5"/>
    <w:rsid w:val="009B2A55"/>
    <w:rsid w:val="009B6468"/>
    <w:rsid w:val="009C0C6A"/>
    <w:rsid w:val="009C303C"/>
    <w:rsid w:val="009E66CA"/>
    <w:rsid w:val="009F2B00"/>
    <w:rsid w:val="00A019F6"/>
    <w:rsid w:val="00A03A8E"/>
    <w:rsid w:val="00A06BE6"/>
    <w:rsid w:val="00A074C4"/>
    <w:rsid w:val="00A205C1"/>
    <w:rsid w:val="00A20F80"/>
    <w:rsid w:val="00A268C2"/>
    <w:rsid w:val="00A4190E"/>
    <w:rsid w:val="00A52AD6"/>
    <w:rsid w:val="00A6201C"/>
    <w:rsid w:val="00A633BE"/>
    <w:rsid w:val="00A71E5A"/>
    <w:rsid w:val="00A77F72"/>
    <w:rsid w:val="00A8601D"/>
    <w:rsid w:val="00A91B1F"/>
    <w:rsid w:val="00AC2A7D"/>
    <w:rsid w:val="00AE2F0D"/>
    <w:rsid w:val="00AF3BEF"/>
    <w:rsid w:val="00B00730"/>
    <w:rsid w:val="00B02437"/>
    <w:rsid w:val="00B237F7"/>
    <w:rsid w:val="00B246BB"/>
    <w:rsid w:val="00B36075"/>
    <w:rsid w:val="00B42E70"/>
    <w:rsid w:val="00B44418"/>
    <w:rsid w:val="00B50D1C"/>
    <w:rsid w:val="00B51F0D"/>
    <w:rsid w:val="00B65AAE"/>
    <w:rsid w:val="00B71B37"/>
    <w:rsid w:val="00B72C2D"/>
    <w:rsid w:val="00B833A8"/>
    <w:rsid w:val="00BA7BFD"/>
    <w:rsid w:val="00BD28B9"/>
    <w:rsid w:val="00BF5E5D"/>
    <w:rsid w:val="00C20A73"/>
    <w:rsid w:val="00C21FC4"/>
    <w:rsid w:val="00C40208"/>
    <w:rsid w:val="00C4053A"/>
    <w:rsid w:val="00C465E5"/>
    <w:rsid w:val="00C56C7C"/>
    <w:rsid w:val="00C70846"/>
    <w:rsid w:val="00C8726D"/>
    <w:rsid w:val="00C93A6B"/>
    <w:rsid w:val="00CA0135"/>
    <w:rsid w:val="00CB317B"/>
    <w:rsid w:val="00CB31C4"/>
    <w:rsid w:val="00CD0CAD"/>
    <w:rsid w:val="00CE2B63"/>
    <w:rsid w:val="00CF5BFF"/>
    <w:rsid w:val="00D010B6"/>
    <w:rsid w:val="00D02F75"/>
    <w:rsid w:val="00D2658F"/>
    <w:rsid w:val="00D30BF4"/>
    <w:rsid w:val="00D433C2"/>
    <w:rsid w:val="00D547B3"/>
    <w:rsid w:val="00D62493"/>
    <w:rsid w:val="00D625E5"/>
    <w:rsid w:val="00DB0982"/>
    <w:rsid w:val="00DC37CD"/>
    <w:rsid w:val="00DD36AD"/>
    <w:rsid w:val="00DD7720"/>
    <w:rsid w:val="00DF53E4"/>
    <w:rsid w:val="00DF7C90"/>
    <w:rsid w:val="00E0307F"/>
    <w:rsid w:val="00E03E26"/>
    <w:rsid w:val="00E04735"/>
    <w:rsid w:val="00E129EE"/>
    <w:rsid w:val="00E504ED"/>
    <w:rsid w:val="00E5588D"/>
    <w:rsid w:val="00E86E4B"/>
    <w:rsid w:val="00EB0CBB"/>
    <w:rsid w:val="00EC37BC"/>
    <w:rsid w:val="00EC4F1B"/>
    <w:rsid w:val="00ED29ED"/>
    <w:rsid w:val="00EF12E2"/>
    <w:rsid w:val="00EF2ACE"/>
    <w:rsid w:val="00EF66DD"/>
    <w:rsid w:val="00F06F5E"/>
    <w:rsid w:val="00F13171"/>
    <w:rsid w:val="00F176CD"/>
    <w:rsid w:val="00F2619D"/>
    <w:rsid w:val="00F322DB"/>
    <w:rsid w:val="00F423E8"/>
    <w:rsid w:val="00F44C74"/>
    <w:rsid w:val="00F45D6C"/>
    <w:rsid w:val="00F45FAF"/>
    <w:rsid w:val="00F651F8"/>
    <w:rsid w:val="00F669C0"/>
    <w:rsid w:val="00F72619"/>
    <w:rsid w:val="00F77484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D81"/>
  <w15:docId w15:val="{56DB2B68-0EE5-D845-B42B-BBA473F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65AA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75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5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65A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B50D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442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442ED"/>
  </w:style>
  <w:style w:type="paragraph" w:styleId="Rodap">
    <w:name w:val="footer"/>
    <w:basedOn w:val="Normal"/>
    <w:link w:val="RodapChar"/>
    <w:uiPriority w:val="99"/>
    <w:semiHidden/>
    <w:unhideWhenUsed/>
    <w:rsid w:val="000442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442ED"/>
  </w:style>
  <w:style w:type="character" w:styleId="Refdecomentrio">
    <w:name w:val="annotation reference"/>
    <w:basedOn w:val="Fontepargpadro"/>
    <w:uiPriority w:val="99"/>
    <w:semiHidden/>
    <w:unhideWhenUsed/>
    <w:rsid w:val="00B237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37F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37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7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7F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166B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166B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40208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85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1870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Ana  Paula Pedersoli Pereira</cp:lastModifiedBy>
  <cp:revision>2</cp:revision>
  <dcterms:created xsi:type="dcterms:W3CDTF">2022-02-17T22:18:00Z</dcterms:created>
  <dcterms:modified xsi:type="dcterms:W3CDTF">2022-02-17T22:18:00Z</dcterms:modified>
</cp:coreProperties>
</file>